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360172" w14:textId="1450308A" w:rsidR="00B06F73" w:rsidRPr="008D2252" w:rsidRDefault="00B06F73" w:rsidP="00B06F73">
      <w:pPr>
        <w:tabs>
          <w:tab w:val="center" w:pos="4536"/>
          <w:tab w:val="right" w:pos="8280"/>
          <w:tab w:val="right" w:pos="9639"/>
        </w:tabs>
        <w:ind w:right="2"/>
        <w:rPr>
          <w:rFonts w:ascii="Arial" w:hAnsi="Arial" w:cs="Arial"/>
          <w:b/>
          <w:bCs/>
          <w:szCs w:val="24"/>
        </w:rPr>
      </w:pPr>
      <w:bookmarkStart w:id="0" w:name="OLE_LINK3"/>
      <w:r>
        <w:rPr>
          <w:rFonts w:ascii="Arial" w:hAnsi="Arial" w:cs="Arial"/>
          <w:b/>
          <w:bCs/>
          <w:szCs w:val="24"/>
          <w:lang w:eastAsia="en-US"/>
        </w:rPr>
        <w:t>3GPP TSG RAN WG1 #9</w:t>
      </w:r>
      <w:r>
        <w:rPr>
          <w:rFonts w:ascii="Arial" w:hAnsi="Arial" w:cs="Arial" w:hint="eastAsia"/>
          <w:b/>
          <w:bCs/>
          <w:szCs w:val="24"/>
        </w:rPr>
        <w:t>8</w:t>
      </w:r>
      <w:r>
        <w:rPr>
          <w:rFonts w:ascii="Arial" w:hAnsi="Arial" w:cs="Arial"/>
          <w:b/>
          <w:bCs/>
          <w:szCs w:val="24"/>
        </w:rPr>
        <w:t>bis</w:t>
      </w:r>
      <w:r w:rsidRPr="008D2252">
        <w:rPr>
          <w:rFonts w:ascii="Arial" w:hAnsi="Arial" w:cs="Arial"/>
          <w:b/>
          <w:bCs/>
          <w:szCs w:val="24"/>
          <w:lang w:eastAsia="en-US"/>
        </w:rPr>
        <w:tab/>
      </w:r>
      <w:r w:rsidR="00F43C3B">
        <w:rPr>
          <w:rFonts w:ascii="Arial" w:hAnsi="Arial" w:cs="Arial"/>
          <w:b/>
          <w:bCs/>
          <w:szCs w:val="24"/>
          <w:lang w:eastAsia="en-US"/>
        </w:rPr>
        <w:tab/>
      </w:r>
      <w:r w:rsidR="00F43C3B">
        <w:rPr>
          <w:rFonts w:ascii="Arial" w:hAnsi="Arial" w:cs="Arial"/>
          <w:b/>
          <w:bCs/>
          <w:szCs w:val="24"/>
          <w:lang w:eastAsia="en-US"/>
        </w:rPr>
        <w:tab/>
        <w:t>R1-19</w:t>
      </w:r>
      <w:r w:rsidR="00F43C3B">
        <w:rPr>
          <w:rFonts w:ascii="Arial" w:hAnsi="Arial" w:cs="Arial" w:hint="eastAsia"/>
          <w:b/>
          <w:bCs/>
          <w:szCs w:val="24"/>
        </w:rPr>
        <w:t>1</w:t>
      </w:r>
      <w:r w:rsidR="00F43C3B">
        <w:rPr>
          <w:rFonts w:ascii="Arial" w:hAnsi="Arial" w:cs="Arial"/>
          <w:b/>
          <w:bCs/>
          <w:szCs w:val="24"/>
        </w:rPr>
        <w:t>1169</w:t>
      </w:r>
    </w:p>
    <w:p w14:paraId="5EE23E64" w14:textId="77777777" w:rsidR="00B06F73" w:rsidRPr="008D2252" w:rsidRDefault="00B06F73" w:rsidP="00B06F73">
      <w:pPr>
        <w:tabs>
          <w:tab w:val="center" w:pos="4536"/>
          <w:tab w:val="right" w:pos="9072"/>
        </w:tabs>
        <w:rPr>
          <w:rFonts w:ascii="Arial" w:eastAsia="ＭＳ 明朝" w:hAnsi="Arial" w:cs="Arial"/>
          <w:b/>
          <w:bCs/>
          <w:szCs w:val="24"/>
        </w:rPr>
      </w:pPr>
      <w:r>
        <w:rPr>
          <w:rFonts w:ascii="Arial" w:eastAsia="ＭＳ 明朝" w:hAnsi="Arial" w:cs="Arial"/>
          <w:b/>
          <w:bCs/>
          <w:szCs w:val="24"/>
        </w:rPr>
        <w:t>Chongqing</w:t>
      </w:r>
      <w:r w:rsidRPr="008D2252">
        <w:rPr>
          <w:rFonts w:ascii="Arial" w:eastAsia="ＭＳ 明朝" w:hAnsi="Arial" w:cs="Arial"/>
          <w:b/>
          <w:bCs/>
          <w:szCs w:val="24"/>
        </w:rPr>
        <w:t xml:space="preserve">, </w:t>
      </w:r>
      <w:r>
        <w:rPr>
          <w:rFonts w:ascii="Arial" w:eastAsia="ＭＳ 明朝" w:hAnsi="Arial" w:cs="Arial"/>
          <w:b/>
          <w:bCs/>
          <w:szCs w:val="24"/>
        </w:rPr>
        <w:t>China</w:t>
      </w:r>
      <w:r w:rsidRPr="008D2252">
        <w:rPr>
          <w:rFonts w:ascii="Arial" w:eastAsia="ＭＳ 明朝" w:hAnsi="Arial" w:cs="Arial"/>
          <w:b/>
          <w:bCs/>
          <w:szCs w:val="24"/>
        </w:rPr>
        <w:t xml:space="preserve">, </w:t>
      </w:r>
      <w:r>
        <w:rPr>
          <w:rFonts w:ascii="Arial" w:eastAsia="ＭＳ 明朝" w:hAnsi="Arial" w:cs="Arial"/>
          <w:b/>
          <w:bCs/>
          <w:szCs w:val="24"/>
        </w:rPr>
        <w:t>October 14</w:t>
      </w:r>
      <w:r w:rsidRPr="008D2252">
        <w:rPr>
          <w:rFonts w:ascii="Arial" w:eastAsia="ＭＳ 明朝" w:hAnsi="Arial" w:cs="Arial"/>
          <w:b/>
          <w:bCs/>
          <w:szCs w:val="24"/>
          <w:vertAlign w:val="superscript"/>
        </w:rPr>
        <w:t>th</w:t>
      </w:r>
      <w:r w:rsidRPr="008D2252">
        <w:rPr>
          <w:rFonts w:ascii="Arial" w:eastAsia="ＭＳ 明朝" w:hAnsi="Arial" w:cs="Arial"/>
          <w:b/>
          <w:bCs/>
          <w:szCs w:val="24"/>
        </w:rPr>
        <w:t xml:space="preserve"> – </w:t>
      </w:r>
      <w:r>
        <w:rPr>
          <w:rFonts w:ascii="Arial" w:eastAsia="ＭＳ 明朝" w:hAnsi="Arial" w:cs="Arial"/>
          <w:b/>
          <w:bCs/>
          <w:szCs w:val="24"/>
        </w:rPr>
        <w:t>20</w:t>
      </w:r>
      <w:r>
        <w:rPr>
          <w:rFonts w:ascii="Arial" w:eastAsia="ＭＳ 明朝" w:hAnsi="Arial" w:cs="Arial"/>
          <w:b/>
          <w:bCs/>
          <w:szCs w:val="24"/>
          <w:vertAlign w:val="superscript"/>
        </w:rPr>
        <w:t>th</w:t>
      </w:r>
      <w:r>
        <w:rPr>
          <w:rFonts w:ascii="Arial" w:eastAsia="ＭＳ 明朝" w:hAnsi="Arial" w:cs="Arial"/>
          <w:b/>
          <w:bCs/>
          <w:szCs w:val="24"/>
        </w:rPr>
        <w:t>,</w:t>
      </w:r>
      <w:r w:rsidRPr="008D2252">
        <w:rPr>
          <w:rFonts w:ascii="Arial" w:eastAsia="ＭＳ 明朝" w:hAnsi="Arial" w:cs="Arial"/>
          <w:b/>
          <w:bCs/>
          <w:szCs w:val="24"/>
        </w:rPr>
        <w:t xml:space="preserve"> 2019</w:t>
      </w:r>
    </w:p>
    <w:p w14:paraId="28806336" w14:textId="77777777" w:rsidR="00B06F73" w:rsidRPr="008D2252" w:rsidRDefault="00B06F73" w:rsidP="00B06F73">
      <w:pPr>
        <w:tabs>
          <w:tab w:val="center" w:pos="4536"/>
          <w:tab w:val="right" w:pos="8280"/>
          <w:tab w:val="right" w:pos="9639"/>
        </w:tabs>
        <w:ind w:right="2"/>
        <w:rPr>
          <w:rFonts w:ascii="Arial" w:hAnsi="Arial" w:cs="Arial"/>
          <w:b/>
          <w:bCs/>
          <w:sz w:val="28"/>
        </w:rPr>
      </w:pPr>
    </w:p>
    <w:p w14:paraId="606AE322" w14:textId="77777777" w:rsidR="00B06F73" w:rsidRPr="00C82FD7" w:rsidRDefault="00B06F73" w:rsidP="00B06F73">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F988B5B" w14:textId="0E3EDD8E" w:rsidR="00B06F73" w:rsidRPr="00C82FD7" w:rsidRDefault="00B06F73" w:rsidP="00B06F73">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Pr="00C82FD7">
        <w:rPr>
          <w:sz w:val="24"/>
          <w:lang w:val="en-US"/>
        </w:rPr>
        <w:t xml:space="preserve">Sidelink </w:t>
      </w:r>
      <w:r w:rsidR="00A13802">
        <w:rPr>
          <w:sz w:val="24"/>
          <w:lang w:val="en-US"/>
        </w:rPr>
        <w:t>resource allocation mechanism mode 1</w:t>
      </w:r>
      <w:r w:rsidRPr="00C82FD7">
        <w:rPr>
          <w:sz w:val="24"/>
          <w:lang w:val="en-US"/>
        </w:rPr>
        <w:t xml:space="preserve"> for NR V2X</w:t>
      </w:r>
    </w:p>
    <w:bookmarkEnd w:id="1"/>
    <w:bookmarkEnd w:id="2"/>
    <w:bookmarkEnd w:id="3"/>
    <w:bookmarkEnd w:id="4"/>
    <w:p w14:paraId="1A271381" w14:textId="5511D975" w:rsidR="00B06F73" w:rsidRPr="00C82FD7" w:rsidRDefault="00B06F73" w:rsidP="00B06F73">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924155">
        <w:rPr>
          <w:sz w:val="24"/>
          <w:lang w:val="en-US" w:eastAsia="ja-JP"/>
        </w:rPr>
        <w:t>7.2.4.2.1</w:t>
      </w:r>
    </w:p>
    <w:p w14:paraId="6823EFA3" w14:textId="77777777" w:rsidR="00B06F73" w:rsidRPr="00C82FD7" w:rsidRDefault="00B06F73" w:rsidP="00B06F73">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Pr="00C82FD7">
        <w:rPr>
          <w:rFonts w:ascii="Arial" w:hAnsi="Arial"/>
          <w:b/>
          <w:lang w:val="en-US"/>
        </w:rPr>
        <w:t xml:space="preserve"> </w:t>
      </w:r>
      <w:r w:rsidRPr="00C82FD7">
        <w:rPr>
          <w:rFonts w:ascii="Arial" w:hAnsi="Arial"/>
          <w:b/>
          <w:lang w:val="en-US"/>
        </w:rPr>
        <w:tab/>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2D1AC427" w14:textId="7661B3C4" w:rsidR="00F44DFB" w:rsidRPr="00B62A6A" w:rsidRDefault="00F44DFB" w:rsidP="00F44DFB">
      <w:pPr>
        <w:jc w:val="both"/>
        <w:rPr>
          <w:rFonts w:eastAsiaTheme="minorEastAsia"/>
          <w:sz w:val="22"/>
          <w:lang w:val="en-US"/>
        </w:rPr>
      </w:pPr>
      <w:r w:rsidRPr="00B62A6A">
        <w:rPr>
          <w:rFonts w:eastAsiaTheme="minorEastAsia" w:hint="eastAsia"/>
          <w:sz w:val="22"/>
          <w:lang w:val="en-US"/>
        </w:rPr>
        <w:t xml:space="preserve">At RAN plenary #83 meeting, </w:t>
      </w:r>
      <w:r w:rsidRPr="00B62A6A">
        <w:rPr>
          <w:rFonts w:eastAsiaTheme="minorEastAsia"/>
          <w:sz w:val="22"/>
          <w:lang w:val="en-US"/>
        </w:rPr>
        <w:t>NR-V2X WID was endorsed as ‘New WID</w:t>
      </w:r>
      <w:r>
        <w:rPr>
          <w:rFonts w:eastAsiaTheme="minorEastAsia"/>
          <w:sz w:val="22"/>
          <w:lang w:val="en-US"/>
        </w:rPr>
        <w:t xml:space="preserve"> on 5G V2X with NR sidelink’</w:t>
      </w:r>
      <w:r w:rsidRPr="00B62A6A">
        <w:rPr>
          <w:rFonts w:eastAsiaTheme="minorEastAsia"/>
          <w:sz w:val="22"/>
          <w:lang w:val="en-US"/>
        </w:rPr>
        <w:t xml:space="preserve">. According to the WID, </w:t>
      </w:r>
      <w:r w:rsidRPr="00B62A6A">
        <w:rPr>
          <w:rFonts w:eastAsiaTheme="minorEastAsia" w:hint="eastAsia"/>
          <w:sz w:val="22"/>
          <w:lang w:val="en-US"/>
        </w:rPr>
        <w:t>there were a lot of discussions on NR</w:t>
      </w:r>
      <w:r w:rsidRPr="00B62A6A">
        <w:rPr>
          <w:rFonts w:eastAsiaTheme="minorEastAsia"/>
          <w:sz w:val="22"/>
          <w:lang w:val="en-US"/>
        </w:rPr>
        <w:t>-</w:t>
      </w:r>
      <w:r w:rsidRPr="00B62A6A">
        <w:rPr>
          <w:rFonts w:eastAsiaTheme="minorEastAsia" w:hint="eastAsia"/>
          <w:sz w:val="22"/>
          <w:lang w:val="en-US"/>
        </w:rPr>
        <w:t xml:space="preserve">V2X at the previous RAN1 meetings. </w:t>
      </w:r>
      <w:r w:rsidRPr="00B62A6A">
        <w:rPr>
          <w:rFonts w:eastAsiaTheme="minorEastAsia"/>
          <w:sz w:val="22"/>
          <w:lang w:val="en-US"/>
        </w:rPr>
        <w:t xml:space="preserve">In this contribution, we share our views on SL </w:t>
      </w:r>
      <w:r w:rsidR="002A2FEF" w:rsidRPr="002A2FEF">
        <w:rPr>
          <w:rFonts w:eastAsiaTheme="minorEastAsia"/>
          <w:sz w:val="22"/>
          <w:lang w:val="en-US"/>
        </w:rPr>
        <w:t>resource allocation mechanism mode 1</w:t>
      </w:r>
      <w:r w:rsidRPr="00B62A6A">
        <w:rPr>
          <w:rFonts w:eastAsiaTheme="minorEastAsia"/>
          <w:sz w:val="22"/>
          <w:lang w:val="en-US"/>
        </w:rPr>
        <w:t xml:space="preserve"> for NR-V2X including </w:t>
      </w:r>
      <w:r w:rsidR="002A2FEF">
        <w:rPr>
          <w:rFonts w:eastAsiaTheme="minorEastAsia"/>
          <w:sz w:val="22"/>
          <w:lang w:val="en-US"/>
        </w:rPr>
        <w:t>scheduling DCI and HARQ feedback to gNB</w:t>
      </w:r>
      <w:r w:rsidRPr="00B62A6A">
        <w:rPr>
          <w:rFonts w:eastAsiaTheme="minorEastAsia"/>
          <w:sz w:val="22"/>
          <w:lang w:val="en-US"/>
        </w:rPr>
        <w:t>.</w:t>
      </w:r>
    </w:p>
    <w:p w14:paraId="0830A167" w14:textId="77777777" w:rsidR="007A7607" w:rsidRDefault="007A7607" w:rsidP="00B342A7">
      <w:pPr>
        <w:jc w:val="both"/>
        <w:rPr>
          <w:rFonts w:eastAsiaTheme="minorEastAsia"/>
          <w:sz w:val="22"/>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39589A95" w14:textId="7AE410E5" w:rsidR="002E4FB8" w:rsidRPr="003F1CB5" w:rsidRDefault="00602C16"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 xml:space="preserve">Scheduling </w:t>
      </w:r>
      <w:r w:rsidR="00105709">
        <w:rPr>
          <w:rFonts w:ascii="Arial" w:eastAsiaTheme="minorEastAsia" w:hAnsi="Arial"/>
          <w:b/>
          <w:kern w:val="28"/>
          <w:sz w:val="22"/>
          <w:szCs w:val="22"/>
          <w:lang w:val="en-US"/>
        </w:rPr>
        <w:t>DCI</w:t>
      </w:r>
    </w:p>
    <w:p w14:paraId="732ABC29" w14:textId="6BB0F8D3" w:rsidR="00602C16" w:rsidRPr="00602C16" w:rsidRDefault="00602C16" w:rsidP="00602C16">
      <w:pPr>
        <w:pStyle w:val="afe"/>
        <w:numPr>
          <w:ilvl w:val="0"/>
          <w:numId w:val="26"/>
        </w:numPr>
        <w:spacing w:afterLines="50" w:after="120"/>
        <w:ind w:leftChars="0"/>
        <w:jc w:val="both"/>
        <w:rPr>
          <w:rFonts w:eastAsiaTheme="minorEastAsia"/>
          <w:b/>
          <w:sz w:val="22"/>
          <w:lang w:val="en-US"/>
        </w:rPr>
      </w:pPr>
      <w:r w:rsidRPr="00602C16">
        <w:rPr>
          <w:rFonts w:eastAsiaTheme="minorEastAsia" w:hint="eastAsia"/>
          <w:b/>
          <w:sz w:val="22"/>
          <w:lang w:val="en-US"/>
        </w:rPr>
        <w:t>DCI format</w:t>
      </w:r>
    </w:p>
    <w:p w14:paraId="68EACB66" w14:textId="1CCEEE9E" w:rsidR="002E4FB8" w:rsidRDefault="000547B7" w:rsidP="00B342A7">
      <w:pPr>
        <w:spacing w:afterLines="50" w:after="120"/>
        <w:jc w:val="both"/>
        <w:rPr>
          <w:rFonts w:eastAsiaTheme="minorEastAsia"/>
          <w:sz w:val="22"/>
          <w:lang w:val="en-US"/>
        </w:rPr>
      </w:pPr>
      <w:r>
        <w:rPr>
          <w:rFonts w:eastAsiaTheme="minorEastAsia" w:hint="eastAsia"/>
          <w:sz w:val="22"/>
          <w:lang w:val="en-US"/>
        </w:rPr>
        <w:t>In LTE, DCI format for SL scheduling</w:t>
      </w:r>
      <w:r w:rsidR="00E00A21">
        <w:rPr>
          <w:rFonts w:eastAsiaTheme="minorEastAsia"/>
          <w:sz w:val="22"/>
          <w:lang w:val="en-US"/>
        </w:rPr>
        <w:t xml:space="preserve"> (mode 3)</w:t>
      </w:r>
      <w:r>
        <w:rPr>
          <w:rFonts w:eastAsiaTheme="minorEastAsia" w:hint="eastAsia"/>
          <w:sz w:val="22"/>
          <w:lang w:val="en-US"/>
        </w:rPr>
        <w:t xml:space="preserve"> is defined as </w:t>
      </w:r>
      <w:r>
        <w:rPr>
          <w:rFonts w:eastAsiaTheme="minorEastAsia"/>
          <w:sz w:val="22"/>
          <w:lang w:val="en-US"/>
        </w:rPr>
        <w:t>a dedicated format</w:t>
      </w:r>
      <w:r w:rsidR="00E00A21">
        <w:rPr>
          <w:rFonts w:eastAsiaTheme="minorEastAsia"/>
          <w:sz w:val="22"/>
          <w:lang w:val="en-US"/>
        </w:rPr>
        <w:t xml:space="preserve">. </w:t>
      </w:r>
      <w:r w:rsidR="00FE66F0">
        <w:rPr>
          <w:rFonts w:eastAsiaTheme="minorEastAsia"/>
          <w:sz w:val="22"/>
          <w:lang w:val="en-US"/>
        </w:rPr>
        <w:t>Similarly,</w:t>
      </w:r>
      <w:r w:rsidR="00F4312D">
        <w:rPr>
          <w:rFonts w:eastAsiaTheme="minorEastAsia"/>
          <w:sz w:val="22"/>
          <w:lang w:val="en-US"/>
        </w:rPr>
        <w:t xml:space="preserve"> f</w:t>
      </w:r>
      <w:r w:rsidR="00E00A21">
        <w:rPr>
          <w:rFonts w:eastAsiaTheme="minorEastAsia"/>
          <w:sz w:val="22"/>
          <w:lang w:val="en-US"/>
        </w:rPr>
        <w:t>or NR-SL mode 1, new DCI format will be introduced since scheduling information is much different form NR-Uu scheduling</w:t>
      </w:r>
      <w:r w:rsidR="00FE66F0">
        <w:rPr>
          <w:rFonts w:eastAsiaTheme="minorEastAsia"/>
          <w:sz w:val="22"/>
          <w:lang w:val="en-US"/>
        </w:rPr>
        <w:t>. A</w:t>
      </w:r>
      <w:r w:rsidR="00602C16" w:rsidRPr="00602C16">
        <w:rPr>
          <w:rFonts w:eastAsiaTheme="minorEastAsia"/>
          <w:sz w:val="22"/>
          <w:lang w:val="en-US"/>
        </w:rPr>
        <w:t>n example is that DCI scheduling SL transmission provides resource for multiple SL transmissions</w:t>
      </w:r>
      <w:r w:rsidR="00E00A21">
        <w:rPr>
          <w:rFonts w:eastAsiaTheme="minorEastAsia"/>
          <w:sz w:val="22"/>
          <w:lang w:val="en-US"/>
        </w:rPr>
        <w:t xml:space="preserve">. However, if payload size of the newly introduced DCI format is different from the existing DCI formats, UE needs more </w:t>
      </w:r>
      <w:r w:rsidR="00121FD4">
        <w:rPr>
          <w:rFonts w:eastAsiaTheme="minorEastAsia"/>
          <w:sz w:val="22"/>
          <w:lang w:val="en-US"/>
        </w:rPr>
        <w:t>blind decoding</w:t>
      </w:r>
      <w:r w:rsidR="00E00A21">
        <w:rPr>
          <w:rFonts w:eastAsiaTheme="minorEastAsia"/>
          <w:sz w:val="22"/>
          <w:lang w:val="en-US"/>
        </w:rPr>
        <w:t xml:space="preserve"> to receive the new DCI format, which is undesirable. CRC-scrambling RNTI can indicate the DCI format; therefore, the same payload size </w:t>
      </w:r>
      <w:r w:rsidR="00521A26">
        <w:rPr>
          <w:rFonts w:eastAsiaTheme="minorEastAsia"/>
          <w:sz w:val="22"/>
          <w:lang w:val="en-US"/>
        </w:rPr>
        <w:t xml:space="preserve">as </w:t>
      </w:r>
      <w:r w:rsidR="00602C16">
        <w:rPr>
          <w:rFonts w:eastAsiaTheme="minorEastAsia"/>
          <w:sz w:val="22"/>
          <w:lang w:val="en-US"/>
        </w:rPr>
        <w:t xml:space="preserve">at least </w:t>
      </w:r>
      <w:r w:rsidR="00521A26">
        <w:rPr>
          <w:rFonts w:eastAsiaTheme="minorEastAsia"/>
          <w:sz w:val="22"/>
          <w:lang w:val="en-US"/>
        </w:rPr>
        <w:t>one of DCI formats defined in NR Rel-15 should be supported for DCI format in mode 1 schedul</w:t>
      </w:r>
      <w:r w:rsidR="00121FD4">
        <w:rPr>
          <w:rFonts w:eastAsiaTheme="minorEastAsia"/>
          <w:sz w:val="22"/>
          <w:lang w:val="en-US"/>
        </w:rPr>
        <w:t>ing.</w:t>
      </w:r>
    </w:p>
    <w:p w14:paraId="341CE423" w14:textId="6230F5A7" w:rsidR="00437359" w:rsidRDefault="006410F1" w:rsidP="00B342A7">
      <w:pPr>
        <w:spacing w:afterLines="50" w:after="120"/>
        <w:jc w:val="both"/>
        <w:rPr>
          <w:rFonts w:eastAsiaTheme="minorEastAsia"/>
          <w:sz w:val="22"/>
          <w:lang w:val="en-US"/>
        </w:rPr>
      </w:pPr>
      <w:r>
        <w:rPr>
          <w:rFonts w:eastAsiaTheme="minorEastAsia"/>
          <w:sz w:val="22"/>
          <w:lang w:val="en-US"/>
        </w:rPr>
        <w:t>In</w:t>
      </w:r>
      <w:r>
        <w:rPr>
          <w:rFonts w:eastAsiaTheme="minorEastAsia" w:hint="eastAsia"/>
          <w:sz w:val="22"/>
          <w:lang w:val="en-US"/>
        </w:rPr>
        <w:t xml:space="preserve"> NR-SL mode 1, </w:t>
      </w:r>
      <w:r w:rsidR="00437359">
        <w:rPr>
          <w:rFonts w:eastAsiaTheme="minorEastAsia"/>
          <w:sz w:val="22"/>
          <w:lang w:val="en-US"/>
        </w:rPr>
        <w:t xml:space="preserve">dynamic scheduling and configured grant (CG) type 1/2 are supported. DCI will be used for </w:t>
      </w:r>
      <w:r w:rsidR="00FE66F0">
        <w:rPr>
          <w:rFonts w:eastAsiaTheme="minorEastAsia"/>
          <w:sz w:val="22"/>
          <w:lang w:val="en-US"/>
        </w:rPr>
        <w:t xml:space="preserve">SL </w:t>
      </w:r>
      <w:r w:rsidR="00437359">
        <w:rPr>
          <w:rFonts w:eastAsiaTheme="minorEastAsia"/>
          <w:sz w:val="22"/>
          <w:lang w:val="en-US"/>
        </w:rPr>
        <w:t xml:space="preserve">dynamic scheduling and </w:t>
      </w:r>
      <w:r w:rsidR="00602C16">
        <w:rPr>
          <w:rFonts w:eastAsiaTheme="minorEastAsia"/>
          <w:sz w:val="22"/>
          <w:lang w:val="en-US"/>
        </w:rPr>
        <w:t xml:space="preserve">SL </w:t>
      </w:r>
      <w:r w:rsidR="00437359">
        <w:rPr>
          <w:rFonts w:eastAsiaTheme="minorEastAsia"/>
          <w:sz w:val="22"/>
          <w:lang w:val="en-US"/>
        </w:rPr>
        <w:t>CG type 2 activation/release. How to realize both scheduling mechanism</w:t>
      </w:r>
      <w:r w:rsidR="00602C16">
        <w:rPr>
          <w:rFonts w:eastAsiaTheme="minorEastAsia"/>
          <w:sz w:val="22"/>
          <w:lang w:val="en-US"/>
        </w:rPr>
        <w:t>s</w:t>
      </w:r>
      <w:r w:rsidR="00437359">
        <w:rPr>
          <w:rFonts w:eastAsiaTheme="minorEastAsia"/>
          <w:sz w:val="22"/>
          <w:lang w:val="en-US"/>
        </w:rPr>
        <w:t xml:space="preserve"> is one needed discussion and the following options are feasible.</w:t>
      </w:r>
    </w:p>
    <w:p w14:paraId="678BAC4C" w14:textId="470A8B2F" w:rsidR="00437359" w:rsidRDefault="00701E0C" w:rsidP="00437359">
      <w:pPr>
        <w:pStyle w:val="afe"/>
        <w:numPr>
          <w:ilvl w:val="0"/>
          <w:numId w:val="25"/>
        </w:numPr>
        <w:spacing w:afterLines="50" w:after="120"/>
        <w:ind w:leftChars="0"/>
        <w:jc w:val="both"/>
        <w:rPr>
          <w:rFonts w:eastAsiaTheme="minorEastAsia"/>
          <w:sz w:val="22"/>
          <w:lang w:val="en-US"/>
        </w:rPr>
      </w:pPr>
      <w:r>
        <w:rPr>
          <w:rFonts w:eastAsiaTheme="minorEastAsia"/>
          <w:sz w:val="22"/>
          <w:lang w:val="en-US"/>
        </w:rPr>
        <w:t>Alt.</w:t>
      </w:r>
      <w:r w:rsidR="00437359">
        <w:rPr>
          <w:rFonts w:eastAsiaTheme="minorEastAsia"/>
          <w:sz w:val="22"/>
          <w:lang w:val="en-US"/>
        </w:rPr>
        <w:t xml:space="preserve"> 1: Different DCI format</w:t>
      </w:r>
    </w:p>
    <w:p w14:paraId="1E0E2D9B" w14:textId="0BC701B2" w:rsidR="00437359" w:rsidRDefault="00701E0C" w:rsidP="00437359">
      <w:pPr>
        <w:pStyle w:val="afe"/>
        <w:numPr>
          <w:ilvl w:val="0"/>
          <w:numId w:val="25"/>
        </w:numPr>
        <w:spacing w:afterLines="50" w:after="120"/>
        <w:ind w:leftChars="0"/>
        <w:jc w:val="both"/>
        <w:rPr>
          <w:rFonts w:eastAsiaTheme="minorEastAsia"/>
          <w:sz w:val="22"/>
          <w:lang w:val="en-US"/>
        </w:rPr>
      </w:pPr>
      <w:r>
        <w:rPr>
          <w:rFonts w:eastAsiaTheme="minorEastAsia"/>
          <w:sz w:val="22"/>
          <w:lang w:val="en-US"/>
        </w:rPr>
        <w:t>Alt.</w:t>
      </w:r>
      <w:r w:rsidR="00437359">
        <w:rPr>
          <w:rFonts w:eastAsiaTheme="minorEastAsia"/>
          <w:sz w:val="22"/>
          <w:lang w:val="en-US"/>
        </w:rPr>
        <w:t xml:space="preserve"> 2: The same DCI format and differentiated by CRC-scrambling RNTI</w:t>
      </w:r>
    </w:p>
    <w:p w14:paraId="630F65E4" w14:textId="5F011C2F" w:rsidR="00121FD4" w:rsidRPr="00437359" w:rsidRDefault="00437359" w:rsidP="00437359">
      <w:pPr>
        <w:spacing w:afterLines="50" w:after="120"/>
        <w:jc w:val="both"/>
        <w:rPr>
          <w:rFonts w:eastAsiaTheme="minorEastAsia"/>
          <w:sz w:val="22"/>
          <w:lang w:val="en-US"/>
        </w:rPr>
      </w:pPr>
      <w:r w:rsidRPr="00437359">
        <w:rPr>
          <w:rFonts w:eastAsiaTheme="minorEastAsia"/>
          <w:sz w:val="22"/>
          <w:lang w:val="en-US"/>
        </w:rPr>
        <w:t xml:space="preserve">In NR-Uu, SPS and CG type 2 are activated/released by the same DCI format as that for dynamic scheduling, where CRC-scrambling RNTI is different. </w:t>
      </w:r>
      <w:r>
        <w:rPr>
          <w:rFonts w:eastAsiaTheme="minorEastAsia"/>
          <w:sz w:val="22"/>
          <w:lang w:val="en-US"/>
        </w:rPr>
        <w:t xml:space="preserve">That is, </w:t>
      </w:r>
      <w:r w:rsidR="00701E0C">
        <w:rPr>
          <w:rFonts w:eastAsiaTheme="minorEastAsia"/>
          <w:sz w:val="22"/>
          <w:lang w:val="en-US"/>
        </w:rPr>
        <w:t>alt.</w:t>
      </w:r>
      <w:r>
        <w:rPr>
          <w:rFonts w:eastAsiaTheme="minorEastAsia"/>
          <w:sz w:val="22"/>
          <w:lang w:val="en-US"/>
        </w:rPr>
        <w:t xml:space="preserve"> 2 is adopted</w:t>
      </w:r>
      <w:r w:rsidR="00FE66F0">
        <w:rPr>
          <w:rFonts w:eastAsiaTheme="minorEastAsia"/>
          <w:sz w:val="22"/>
          <w:lang w:val="en-US"/>
        </w:rPr>
        <w:t xml:space="preserve"> in NR Rel-15</w:t>
      </w:r>
      <w:r>
        <w:rPr>
          <w:rFonts w:eastAsiaTheme="minorEastAsia"/>
          <w:sz w:val="22"/>
          <w:lang w:val="en-US"/>
        </w:rPr>
        <w:t xml:space="preserve">. For NR-SL, the same mechanism can be applied. </w:t>
      </w:r>
      <w:r w:rsidR="00602C16">
        <w:rPr>
          <w:rFonts w:eastAsiaTheme="minorEastAsia"/>
          <w:sz w:val="22"/>
          <w:lang w:val="en-US"/>
        </w:rPr>
        <w:t xml:space="preserve">For example, SL-V-RNTI is used for dynamic scheduling and SL-V-CS-RNTI is used for activation/release of SL CG type 2. </w:t>
      </w:r>
    </w:p>
    <w:p w14:paraId="55798C1B" w14:textId="171A2E35" w:rsidR="007A7607" w:rsidRPr="00C82FD7" w:rsidRDefault="007A7607" w:rsidP="007A7607">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602C16">
        <w:rPr>
          <w:rFonts w:eastAsiaTheme="minorEastAsia"/>
          <w:b/>
          <w:sz w:val="22"/>
          <w:u w:val="single"/>
        </w:rPr>
        <w:t>1</w:t>
      </w:r>
      <w:r w:rsidRPr="00C82FD7">
        <w:rPr>
          <w:rFonts w:eastAsiaTheme="minorEastAsia" w:hint="eastAsia"/>
          <w:b/>
          <w:sz w:val="22"/>
          <w:u w:val="single"/>
        </w:rPr>
        <w:t>:</w:t>
      </w:r>
    </w:p>
    <w:p w14:paraId="3300B98E" w14:textId="437D8A7A" w:rsidR="007A7607" w:rsidRDefault="00602C16" w:rsidP="007A7607">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Payload size of DCI format for mode 1 is the same as </w:t>
      </w:r>
      <w:r>
        <w:rPr>
          <w:rFonts w:eastAsiaTheme="minorEastAsia"/>
          <w:i/>
          <w:sz w:val="22"/>
          <w:lang w:val="en-US"/>
        </w:rPr>
        <w:t xml:space="preserve">at least </w:t>
      </w:r>
      <w:r>
        <w:rPr>
          <w:rFonts w:eastAsiaTheme="minorEastAsia" w:hint="eastAsia"/>
          <w:i/>
          <w:sz w:val="22"/>
          <w:lang w:val="en-US"/>
        </w:rPr>
        <w:t xml:space="preserve">one of DCI formats </w:t>
      </w:r>
      <w:r>
        <w:rPr>
          <w:rFonts w:eastAsiaTheme="minorEastAsia"/>
          <w:i/>
          <w:sz w:val="22"/>
          <w:lang w:val="en-US"/>
        </w:rPr>
        <w:t>in NR Rel-15.</w:t>
      </w:r>
    </w:p>
    <w:p w14:paraId="2E38C1F1" w14:textId="40CBD348" w:rsidR="00602C16" w:rsidRPr="00602C16" w:rsidRDefault="00602C16" w:rsidP="00602C16">
      <w:pPr>
        <w:numPr>
          <w:ilvl w:val="0"/>
          <w:numId w:val="8"/>
        </w:numPr>
        <w:spacing w:afterLines="50" w:after="120"/>
        <w:jc w:val="both"/>
        <w:rPr>
          <w:rFonts w:eastAsiaTheme="minorEastAsia"/>
          <w:i/>
          <w:sz w:val="22"/>
          <w:lang w:val="en-US"/>
        </w:rPr>
      </w:pPr>
      <w:r>
        <w:rPr>
          <w:rFonts w:eastAsiaTheme="minorEastAsia"/>
          <w:i/>
          <w:sz w:val="22"/>
          <w:lang w:val="en-US"/>
        </w:rPr>
        <w:t>Dynamic scheduling and activation/release of SL configured grant type 2 use the same DCI format while CRC-scrambling RNTI is different.</w:t>
      </w:r>
    </w:p>
    <w:p w14:paraId="0973F8FC" w14:textId="684ACB4B" w:rsidR="008A334A" w:rsidRPr="00A870B4" w:rsidRDefault="008A334A" w:rsidP="00B342A7">
      <w:pPr>
        <w:spacing w:afterLines="50" w:after="120"/>
        <w:jc w:val="both"/>
        <w:rPr>
          <w:rFonts w:eastAsiaTheme="minorEastAsia"/>
          <w:sz w:val="22"/>
          <w:lang w:val="en-US"/>
        </w:rPr>
      </w:pPr>
    </w:p>
    <w:p w14:paraId="004F57C6" w14:textId="709A3736" w:rsidR="00602C16" w:rsidRPr="00602C16" w:rsidRDefault="00602C16" w:rsidP="00602C16">
      <w:pPr>
        <w:pStyle w:val="afe"/>
        <w:numPr>
          <w:ilvl w:val="0"/>
          <w:numId w:val="26"/>
        </w:numPr>
        <w:spacing w:afterLines="50" w:after="120"/>
        <w:ind w:leftChars="0"/>
        <w:jc w:val="both"/>
        <w:rPr>
          <w:rFonts w:eastAsiaTheme="minorEastAsia"/>
          <w:b/>
          <w:sz w:val="22"/>
          <w:lang w:val="en-US"/>
        </w:rPr>
      </w:pPr>
      <w:r>
        <w:rPr>
          <w:rFonts w:eastAsiaTheme="minorEastAsia" w:hint="eastAsia"/>
          <w:b/>
          <w:sz w:val="22"/>
          <w:lang w:val="en-US"/>
        </w:rPr>
        <w:t xml:space="preserve">Multiple </w:t>
      </w:r>
      <w:r w:rsidR="00A870B4">
        <w:rPr>
          <w:rFonts w:eastAsiaTheme="minorEastAsia"/>
          <w:b/>
          <w:sz w:val="22"/>
          <w:lang w:val="en-US"/>
        </w:rPr>
        <w:t xml:space="preserve">SL </w:t>
      </w:r>
      <w:r>
        <w:rPr>
          <w:rFonts w:eastAsiaTheme="minorEastAsia" w:hint="eastAsia"/>
          <w:b/>
          <w:sz w:val="22"/>
          <w:lang w:val="en-US"/>
        </w:rPr>
        <w:t>CG</w:t>
      </w:r>
      <w:r w:rsidR="00A870B4">
        <w:rPr>
          <w:rFonts w:eastAsiaTheme="minorEastAsia"/>
          <w:b/>
          <w:sz w:val="22"/>
          <w:lang w:val="en-US"/>
        </w:rPr>
        <w:t>s</w:t>
      </w:r>
    </w:p>
    <w:p w14:paraId="1865F149" w14:textId="3372A743" w:rsidR="00602C16" w:rsidRDefault="003B0F62" w:rsidP="00B342A7">
      <w:pPr>
        <w:spacing w:afterLines="50" w:after="120"/>
        <w:jc w:val="both"/>
        <w:rPr>
          <w:rFonts w:eastAsiaTheme="minorEastAsia"/>
          <w:sz w:val="22"/>
          <w:lang w:val="en-US"/>
        </w:rPr>
      </w:pPr>
      <w:r>
        <w:rPr>
          <w:rFonts w:eastAsiaTheme="minorEastAsia" w:hint="eastAsia"/>
          <w:sz w:val="22"/>
          <w:lang w:val="en-US"/>
        </w:rPr>
        <w:t xml:space="preserve">NR-SL assumes </w:t>
      </w:r>
      <w:r w:rsidR="00DE5331">
        <w:rPr>
          <w:rFonts w:eastAsiaTheme="minorEastAsia"/>
          <w:sz w:val="22"/>
          <w:lang w:val="en-US"/>
        </w:rPr>
        <w:t>several traffic types like eMBB traffic and URLLC traffic, which are listed in TS 22.18</w:t>
      </w:r>
      <w:r w:rsidR="00DE5331" w:rsidRPr="00F4312D">
        <w:rPr>
          <w:rFonts w:eastAsiaTheme="minorEastAsia"/>
          <w:sz w:val="22"/>
          <w:lang w:val="en-US"/>
        </w:rPr>
        <w:t xml:space="preserve">6 [1]. </w:t>
      </w:r>
      <w:r w:rsidR="004C0EA9" w:rsidRPr="00F4312D">
        <w:rPr>
          <w:rFonts w:eastAsiaTheme="minorEastAsia"/>
          <w:sz w:val="22"/>
          <w:lang w:val="en-US"/>
        </w:rPr>
        <w:t xml:space="preserve">A UE </w:t>
      </w:r>
      <w:r w:rsidR="00FE66F0">
        <w:rPr>
          <w:rFonts w:eastAsiaTheme="minorEastAsia"/>
          <w:sz w:val="22"/>
          <w:lang w:val="en-US"/>
        </w:rPr>
        <w:t>can</w:t>
      </w:r>
      <w:r w:rsidR="004C0EA9" w:rsidRPr="00F4312D">
        <w:rPr>
          <w:rFonts w:eastAsiaTheme="minorEastAsia"/>
          <w:sz w:val="22"/>
          <w:lang w:val="en-US"/>
        </w:rPr>
        <w:t xml:space="preserve"> support multiple services with different traffic types and they would run in the UE simultaneously. In this case, multiple active CGs are beneficial. One remaining issue is whether one DCI can activate/release m</w:t>
      </w:r>
      <w:r w:rsidR="004C0EA9">
        <w:rPr>
          <w:rFonts w:eastAsiaTheme="minorEastAsia"/>
          <w:sz w:val="22"/>
          <w:lang w:val="en-US"/>
        </w:rPr>
        <w:t>ultiple CGs or not. In our view, release of multiple CGs by one DCI should be supported since signaling overhead can be reduced and better resource efficiency can be achieved. When many services are used in a UE, the advantage becomes larger. Note that URLLC agenda supports this mechanism for NR-Uu</w:t>
      </w:r>
      <w:r w:rsidR="00F4312D">
        <w:rPr>
          <w:rFonts w:eastAsiaTheme="minorEastAsia"/>
          <w:sz w:val="22"/>
          <w:lang w:val="en-US"/>
        </w:rPr>
        <w:t xml:space="preserve"> [2]</w:t>
      </w:r>
      <w:r w:rsidR="004C0EA9">
        <w:rPr>
          <w:rFonts w:eastAsiaTheme="minorEastAsia"/>
          <w:sz w:val="22"/>
          <w:lang w:val="en-US"/>
        </w:rPr>
        <w:t>, so details mechanism for NR-</w:t>
      </w:r>
      <w:r w:rsidR="004C0EA9">
        <w:rPr>
          <w:rFonts w:eastAsiaTheme="minorEastAsia"/>
          <w:sz w:val="22"/>
          <w:lang w:val="en-US"/>
        </w:rPr>
        <w:lastRenderedPageBreak/>
        <w:t>SL can follow the discussion/decision. In URLLC agenda, activation of multiple CGs by one DCI is precluded; therefore, to avoid enlarging V2X WI workload, this mechanism should be precluded for NR-SL as well.</w:t>
      </w:r>
    </w:p>
    <w:p w14:paraId="390A459B" w14:textId="22C0554D" w:rsidR="004C0EA9" w:rsidRPr="00C82FD7" w:rsidRDefault="004C0EA9" w:rsidP="004C0EA9">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5A1D237F" w14:textId="4FD34F3F" w:rsidR="004C0EA9" w:rsidRDefault="004C0EA9" w:rsidP="004C0EA9">
      <w:pPr>
        <w:numPr>
          <w:ilvl w:val="0"/>
          <w:numId w:val="8"/>
        </w:numPr>
        <w:spacing w:afterLines="50" w:after="120"/>
        <w:jc w:val="both"/>
        <w:rPr>
          <w:rFonts w:eastAsiaTheme="minorEastAsia"/>
          <w:i/>
          <w:sz w:val="22"/>
          <w:lang w:val="en-US"/>
        </w:rPr>
      </w:pPr>
      <w:r>
        <w:rPr>
          <w:rFonts w:eastAsiaTheme="minorEastAsia"/>
          <w:i/>
          <w:sz w:val="22"/>
          <w:lang w:val="en-US"/>
        </w:rPr>
        <w:t>One DCI can release multiple active configured grants on SL.</w:t>
      </w:r>
    </w:p>
    <w:p w14:paraId="2AE7B753" w14:textId="5DE91693" w:rsidR="004C0EA9" w:rsidRPr="00602C16" w:rsidRDefault="004C0EA9" w:rsidP="004C0EA9">
      <w:pPr>
        <w:numPr>
          <w:ilvl w:val="1"/>
          <w:numId w:val="8"/>
        </w:numPr>
        <w:spacing w:afterLines="50" w:after="120"/>
        <w:jc w:val="both"/>
        <w:rPr>
          <w:rFonts w:eastAsiaTheme="minorEastAsia"/>
          <w:i/>
          <w:sz w:val="22"/>
          <w:lang w:val="en-US"/>
        </w:rPr>
      </w:pPr>
      <w:r>
        <w:rPr>
          <w:rFonts w:eastAsiaTheme="minorEastAsia"/>
          <w:i/>
          <w:sz w:val="22"/>
          <w:lang w:val="en-US"/>
        </w:rPr>
        <w:t>Detailed mechanism follows that for NR-Uu discussed in URLLC agenda.</w:t>
      </w:r>
    </w:p>
    <w:p w14:paraId="768AD4EA" w14:textId="77777777" w:rsidR="00A870B4" w:rsidRPr="004C0EA9" w:rsidRDefault="00A870B4" w:rsidP="00B342A7">
      <w:pPr>
        <w:spacing w:afterLines="50" w:after="120"/>
        <w:jc w:val="both"/>
        <w:rPr>
          <w:rFonts w:eastAsiaTheme="minorEastAsia"/>
          <w:sz w:val="22"/>
          <w:lang w:val="en-US"/>
        </w:rPr>
      </w:pPr>
    </w:p>
    <w:p w14:paraId="6B572A4C" w14:textId="3852187A" w:rsidR="002E4FB8" w:rsidRPr="003F1CB5" w:rsidRDefault="00E17988"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Pr>
          <w:rFonts w:ascii="Arial" w:eastAsiaTheme="minorEastAsia" w:hAnsi="Arial"/>
          <w:b/>
          <w:kern w:val="28"/>
          <w:sz w:val="22"/>
          <w:szCs w:val="22"/>
          <w:lang w:val="en-US"/>
        </w:rPr>
        <w:t>HARQ feedback to gNB</w:t>
      </w:r>
    </w:p>
    <w:p w14:paraId="4F9A3C0E" w14:textId="763716D8" w:rsidR="0079133D" w:rsidRPr="00602C16" w:rsidRDefault="0079133D" w:rsidP="0079133D">
      <w:pPr>
        <w:pStyle w:val="afe"/>
        <w:numPr>
          <w:ilvl w:val="0"/>
          <w:numId w:val="26"/>
        </w:numPr>
        <w:spacing w:afterLines="50" w:after="120"/>
        <w:ind w:leftChars="0"/>
        <w:jc w:val="both"/>
        <w:rPr>
          <w:rFonts w:eastAsiaTheme="minorEastAsia"/>
          <w:b/>
          <w:sz w:val="22"/>
          <w:lang w:val="en-US"/>
        </w:rPr>
      </w:pPr>
      <w:r>
        <w:rPr>
          <w:rFonts w:eastAsiaTheme="minorEastAsia" w:hint="eastAsia"/>
          <w:b/>
          <w:sz w:val="22"/>
          <w:lang w:val="en-US"/>
        </w:rPr>
        <w:t>Feedback slot indication and PUCCH resource indication</w:t>
      </w:r>
    </w:p>
    <w:tbl>
      <w:tblPr>
        <w:tblStyle w:val="afc"/>
        <w:tblW w:w="0" w:type="auto"/>
        <w:tblLook w:val="04A0" w:firstRow="1" w:lastRow="0" w:firstColumn="1" w:lastColumn="0" w:noHBand="0" w:noVBand="1"/>
      </w:tblPr>
      <w:tblGrid>
        <w:gridCol w:w="9962"/>
      </w:tblGrid>
      <w:tr w:rsidR="00924F82" w14:paraId="50803E10" w14:textId="77777777" w:rsidTr="00924F82">
        <w:tc>
          <w:tcPr>
            <w:tcW w:w="9962" w:type="dxa"/>
          </w:tcPr>
          <w:p w14:paraId="67C2BD6D" w14:textId="77777777" w:rsidR="00924F82" w:rsidRPr="00E82251" w:rsidRDefault="00924F82" w:rsidP="00924F82">
            <w:pPr>
              <w:snapToGrid w:val="0"/>
              <w:spacing w:after="0"/>
              <w:rPr>
                <w:rFonts w:eastAsia="Batang"/>
                <w:sz w:val="20"/>
                <w:lang w:eastAsia="x-none"/>
              </w:rPr>
            </w:pPr>
            <w:r w:rsidRPr="00E82251">
              <w:rPr>
                <w:rFonts w:eastAsia="Batang"/>
                <w:sz w:val="20"/>
                <w:highlight w:val="green"/>
                <w:lang w:eastAsia="x-none"/>
              </w:rPr>
              <w:t>Agreements</w:t>
            </w:r>
            <w:r w:rsidRPr="00E82251">
              <w:rPr>
                <w:rFonts w:eastAsia="Batang"/>
                <w:sz w:val="20"/>
                <w:lang w:eastAsia="x-none"/>
              </w:rPr>
              <w:t>:</w:t>
            </w:r>
          </w:p>
          <w:p w14:paraId="34E9F164" w14:textId="77777777" w:rsidR="00924F82" w:rsidRPr="00E82251" w:rsidRDefault="00924F82" w:rsidP="00924F82">
            <w:pPr>
              <w:numPr>
                <w:ilvl w:val="0"/>
                <w:numId w:val="29"/>
              </w:numPr>
              <w:snapToGrid w:val="0"/>
              <w:spacing w:after="0"/>
              <w:rPr>
                <w:rFonts w:eastAsia="Batang"/>
                <w:sz w:val="20"/>
              </w:rPr>
            </w:pPr>
            <w:r w:rsidRPr="00E82251">
              <w:rPr>
                <w:rFonts w:eastAsia="Batang"/>
                <w:sz w:val="20"/>
              </w:rPr>
              <w:t>At least for dynamic grant, the timing and resource for PUCCH used for conveying SL HARQ feedback to the gNB are based on the indication(s) in the corresponding PDCCH</w:t>
            </w:r>
          </w:p>
          <w:p w14:paraId="7E7458D1" w14:textId="49B1FBF4" w:rsidR="00924F82" w:rsidRPr="00924F82" w:rsidRDefault="00924F82" w:rsidP="00924F82">
            <w:pPr>
              <w:numPr>
                <w:ilvl w:val="1"/>
                <w:numId w:val="29"/>
              </w:numPr>
              <w:snapToGrid w:val="0"/>
              <w:spacing w:after="0"/>
              <w:rPr>
                <w:rFonts w:eastAsia="Batang"/>
                <w:sz w:val="20"/>
              </w:rPr>
            </w:pPr>
            <w:r w:rsidRPr="00E82251">
              <w:rPr>
                <w:rFonts w:eastAsia="Batang"/>
                <w:sz w:val="20"/>
              </w:rPr>
              <w:t>Details FFS</w:t>
            </w:r>
          </w:p>
        </w:tc>
      </w:tr>
    </w:tbl>
    <w:p w14:paraId="0DA92465" w14:textId="73B3ABFE" w:rsidR="002E4FB8" w:rsidRDefault="003452CC" w:rsidP="00924F82">
      <w:pPr>
        <w:spacing w:beforeLines="50" w:before="120" w:afterLines="50" w:after="120"/>
        <w:jc w:val="both"/>
        <w:rPr>
          <w:rFonts w:eastAsiaTheme="minorEastAsia"/>
          <w:sz w:val="22"/>
          <w:lang w:val="en-US"/>
        </w:rPr>
      </w:pPr>
      <w:r>
        <w:rPr>
          <w:rFonts w:eastAsiaTheme="minorEastAsia" w:hint="eastAsia"/>
          <w:sz w:val="22"/>
          <w:lang w:val="en-US"/>
        </w:rPr>
        <w:t xml:space="preserve">To </w:t>
      </w:r>
      <w:r>
        <w:rPr>
          <w:rFonts w:eastAsiaTheme="minorEastAsia"/>
          <w:sz w:val="22"/>
          <w:lang w:val="en-US"/>
        </w:rPr>
        <w:t xml:space="preserve">support HARQ feedback to gNB, feedback slot and PUCCH resource need to be configured/indicated. </w:t>
      </w:r>
      <w:r w:rsidR="00924F82">
        <w:rPr>
          <w:rFonts w:eastAsiaTheme="minorEastAsia"/>
          <w:sz w:val="22"/>
          <w:lang w:val="en-US"/>
        </w:rPr>
        <w:t>At the last meeting, the above agreements were reached for dynamic grant</w:t>
      </w:r>
      <w:r w:rsidR="002D59EB">
        <w:rPr>
          <w:rFonts w:eastAsiaTheme="minorEastAsia"/>
          <w:sz w:val="22"/>
          <w:lang w:val="en-US"/>
        </w:rPr>
        <w:t xml:space="preserve"> [2]</w:t>
      </w:r>
      <w:r w:rsidR="00924F82">
        <w:rPr>
          <w:rFonts w:eastAsiaTheme="minorEastAsia"/>
          <w:sz w:val="22"/>
          <w:lang w:val="en-US"/>
        </w:rPr>
        <w:t xml:space="preserve">. Details for dynamic scheduling is FFS and they need to be discussed for CG as well. </w:t>
      </w:r>
      <w:r>
        <w:rPr>
          <w:rFonts w:eastAsiaTheme="minorEastAsia"/>
          <w:sz w:val="22"/>
          <w:lang w:val="en-US"/>
        </w:rPr>
        <w:t>Firstly, let us remember the existing rule in NR Rel-15. The following rule is defined in NR Rel-15 for dynamic scheduling and SP</w:t>
      </w:r>
      <w:r w:rsidRPr="002D59EB">
        <w:rPr>
          <w:rFonts w:eastAsiaTheme="minorEastAsia"/>
          <w:sz w:val="22"/>
          <w:lang w:val="en-US"/>
        </w:rPr>
        <w:t>S</w:t>
      </w:r>
      <w:r w:rsidR="00D567B8" w:rsidRPr="002D59EB">
        <w:rPr>
          <w:rFonts w:eastAsiaTheme="minorEastAsia"/>
          <w:sz w:val="22"/>
          <w:lang w:val="en-US"/>
        </w:rPr>
        <w:t xml:space="preserve"> [</w:t>
      </w:r>
      <w:r w:rsidR="002D59EB" w:rsidRPr="002D59EB">
        <w:rPr>
          <w:rFonts w:eastAsiaTheme="minorEastAsia"/>
          <w:sz w:val="22"/>
          <w:lang w:val="en-US"/>
        </w:rPr>
        <w:t>3</w:t>
      </w:r>
      <w:r w:rsidR="00D567B8" w:rsidRPr="002D59EB">
        <w:rPr>
          <w:rFonts w:eastAsiaTheme="minorEastAsia"/>
          <w:sz w:val="22"/>
          <w:lang w:val="en-US"/>
        </w:rPr>
        <w:t>]</w:t>
      </w:r>
      <w:r w:rsidRPr="002D59EB">
        <w:rPr>
          <w:rFonts w:eastAsiaTheme="minorEastAsia"/>
          <w:sz w:val="22"/>
          <w:lang w:val="en-US"/>
        </w:rPr>
        <w:t>.</w:t>
      </w:r>
    </w:p>
    <w:tbl>
      <w:tblPr>
        <w:tblStyle w:val="afc"/>
        <w:tblW w:w="0" w:type="auto"/>
        <w:tblInd w:w="-5" w:type="dxa"/>
        <w:tblLook w:val="04A0" w:firstRow="1" w:lastRow="0" w:firstColumn="1" w:lastColumn="0" w:noHBand="0" w:noVBand="1"/>
      </w:tblPr>
      <w:tblGrid>
        <w:gridCol w:w="9967"/>
      </w:tblGrid>
      <w:tr w:rsidR="00D567B8" w14:paraId="18B8B9E2" w14:textId="77777777" w:rsidTr="00D567B8">
        <w:tc>
          <w:tcPr>
            <w:tcW w:w="9967" w:type="dxa"/>
          </w:tcPr>
          <w:p w14:paraId="562B87DA" w14:textId="77777777" w:rsidR="00D567B8" w:rsidRPr="00524ED1" w:rsidRDefault="00D567B8" w:rsidP="00D567B8">
            <w:pPr>
              <w:pStyle w:val="afe"/>
              <w:numPr>
                <w:ilvl w:val="0"/>
                <w:numId w:val="25"/>
              </w:numPr>
              <w:spacing w:afterLines="50" w:after="120"/>
              <w:ind w:leftChars="0"/>
              <w:jc w:val="both"/>
              <w:rPr>
                <w:rFonts w:eastAsiaTheme="minorEastAsia"/>
                <w:sz w:val="22"/>
                <w:szCs w:val="22"/>
                <w:lang w:val="en-US"/>
              </w:rPr>
            </w:pPr>
            <w:r w:rsidRPr="00524ED1">
              <w:rPr>
                <w:rFonts w:eastAsiaTheme="minorEastAsia"/>
                <w:sz w:val="22"/>
                <w:szCs w:val="22"/>
                <w:lang w:val="en-US"/>
              </w:rPr>
              <w:t>Dynamic scheduling</w:t>
            </w:r>
          </w:p>
          <w:p w14:paraId="5F07901C" w14:textId="77777777" w:rsidR="00D567B8" w:rsidRPr="00524ED1" w:rsidRDefault="00D567B8" w:rsidP="00D567B8">
            <w:pPr>
              <w:pStyle w:val="afe"/>
              <w:numPr>
                <w:ilvl w:val="1"/>
                <w:numId w:val="25"/>
              </w:numPr>
              <w:spacing w:afterLines="50" w:after="120"/>
              <w:ind w:leftChars="0"/>
              <w:jc w:val="both"/>
              <w:rPr>
                <w:rFonts w:eastAsiaTheme="minorEastAsia"/>
                <w:sz w:val="22"/>
                <w:szCs w:val="22"/>
                <w:lang w:val="en-US"/>
              </w:rPr>
            </w:pPr>
            <w:r w:rsidRPr="00524ED1">
              <w:rPr>
                <w:rFonts w:eastAsiaTheme="minorEastAsia"/>
                <w:sz w:val="22"/>
                <w:szCs w:val="22"/>
                <w:lang w:val="en-US"/>
              </w:rPr>
              <w:t>Slot indication</w:t>
            </w:r>
          </w:p>
          <w:p w14:paraId="40305AD0" w14:textId="77777777" w:rsidR="00D567B8" w:rsidRPr="00524ED1" w:rsidRDefault="00D567B8" w:rsidP="00D567B8">
            <w:pPr>
              <w:pStyle w:val="afe"/>
              <w:numPr>
                <w:ilvl w:val="2"/>
                <w:numId w:val="25"/>
              </w:numPr>
              <w:spacing w:afterLines="50" w:after="120"/>
              <w:ind w:leftChars="0"/>
              <w:jc w:val="both"/>
              <w:rPr>
                <w:rFonts w:eastAsiaTheme="minorEastAsia"/>
                <w:sz w:val="22"/>
                <w:szCs w:val="22"/>
                <w:lang w:val="en-US"/>
              </w:rPr>
            </w:pPr>
            <w:r w:rsidRPr="00524ED1">
              <w:rPr>
                <w:rFonts w:eastAsiaTheme="minorEastAsia"/>
                <w:sz w:val="22"/>
                <w:szCs w:val="22"/>
                <w:lang w:val="en-US"/>
              </w:rPr>
              <w:t>PDSCH-to-HARQ-timing-indicator field</w:t>
            </w:r>
            <w:r w:rsidRPr="00524ED1">
              <w:rPr>
                <w:rFonts w:eastAsiaTheme="minorEastAsia" w:hint="eastAsia"/>
                <w:sz w:val="22"/>
                <w:szCs w:val="22"/>
                <w:lang w:val="en-US"/>
              </w:rPr>
              <w:t xml:space="preserve"> </w:t>
            </w:r>
            <w:r w:rsidRPr="00524ED1">
              <w:rPr>
                <w:rFonts w:eastAsiaTheme="minorEastAsia"/>
                <w:sz w:val="22"/>
                <w:szCs w:val="22"/>
                <w:lang w:val="en-US"/>
              </w:rPr>
              <w:t xml:space="preserve">in DCI format 1_0/1_1 indicates slot offset </w:t>
            </w:r>
            <w:r w:rsidRPr="00524ED1">
              <w:rPr>
                <w:rFonts w:eastAsiaTheme="minorEastAsia"/>
                <w:i/>
                <w:sz w:val="22"/>
                <w:szCs w:val="22"/>
                <w:lang w:val="en-US"/>
              </w:rPr>
              <w:t>k</w:t>
            </w:r>
            <w:r w:rsidRPr="00524ED1">
              <w:rPr>
                <w:rFonts w:eastAsiaTheme="minorEastAsia"/>
                <w:sz w:val="22"/>
                <w:szCs w:val="22"/>
                <w:lang w:val="en-US"/>
              </w:rPr>
              <w:t xml:space="preserve">. When the corresponding PDSCH is in slot </w:t>
            </w:r>
            <w:r w:rsidRPr="00524ED1">
              <w:rPr>
                <w:rFonts w:eastAsiaTheme="minorEastAsia"/>
                <w:i/>
                <w:sz w:val="22"/>
                <w:szCs w:val="22"/>
                <w:lang w:val="en-US"/>
              </w:rPr>
              <w:t>n</w:t>
            </w:r>
            <w:r w:rsidRPr="00524ED1">
              <w:rPr>
                <w:rFonts w:eastAsiaTheme="minorEastAsia"/>
                <w:sz w:val="22"/>
                <w:szCs w:val="22"/>
                <w:lang w:val="en-US"/>
              </w:rPr>
              <w:t xml:space="preserve">, the corresponding HARQ-ACK is transmitted within slot </w:t>
            </w:r>
            <w:r w:rsidRPr="00524ED1">
              <w:rPr>
                <w:rFonts w:eastAsiaTheme="minorEastAsia"/>
                <w:i/>
                <w:sz w:val="22"/>
                <w:szCs w:val="22"/>
                <w:lang w:val="en-US"/>
              </w:rPr>
              <w:t>n</w:t>
            </w:r>
            <w:r w:rsidRPr="00524ED1">
              <w:rPr>
                <w:rFonts w:eastAsiaTheme="minorEastAsia"/>
                <w:sz w:val="22"/>
                <w:szCs w:val="22"/>
                <w:lang w:val="en-US"/>
              </w:rPr>
              <w:t>+</w:t>
            </w:r>
            <w:r w:rsidRPr="00524ED1">
              <w:rPr>
                <w:rFonts w:eastAsiaTheme="minorEastAsia"/>
                <w:i/>
                <w:sz w:val="22"/>
                <w:szCs w:val="22"/>
                <w:lang w:val="en-US"/>
              </w:rPr>
              <w:t>k</w:t>
            </w:r>
            <w:r w:rsidRPr="00524ED1">
              <w:rPr>
                <w:rFonts w:eastAsiaTheme="minorEastAsia"/>
                <w:sz w:val="22"/>
                <w:szCs w:val="22"/>
                <w:lang w:val="en-US"/>
              </w:rPr>
              <w:t>.</w:t>
            </w:r>
          </w:p>
          <w:p w14:paraId="1A18B2D5" w14:textId="77777777" w:rsidR="00D567B8" w:rsidRPr="00524ED1" w:rsidRDefault="00D567B8" w:rsidP="00D567B8">
            <w:pPr>
              <w:pStyle w:val="afe"/>
              <w:numPr>
                <w:ilvl w:val="1"/>
                <w:numId w:val="25"/>
              </w:numPr>
              <w:spacing w:afterLines="50" w:after="120"/>
              <w:ind w:leftChars="0"/>
              <w:jc w:val="both"/>
              <w:rPr>
                <w:rFonts w:eastAsiaTheme="minorEastAsia"/>
                <w:sz w:val="22"/>
                <w:szCs w:val="22"/>
                <w:lang w:val="en-US"/>
              </w:rPr>
            </w:pPr>
            <w:r w:rsidRPr="00524ED1">
              <w:rPr>
                <w:iCs/>
                <w:sz w:val="22"/>
                <w:szCs w:val="22"/>
                <w:lang w:val="en-US"/>
              </w:rPr>
              <w:t>PUCCH resource indication</w:t>
            </w:r>
          </w:p>
          <w:p w14:paraId="409163FB" w14:textId="77777777" w:rsidR="00D567B8" w:rsidRPr="00524ED1" w:rsidRDefault="00D567B8" w:rsidP="00D567B8">
            <w:pPr>
              <w:pStyle w:val="afe"/>
              <w:numPr>
                <w:ilvl w:val="2"/>
                <w:numId w:val="25"/>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PUCCH resource indicator field in DCI </w:t>
            </w:r>
            <w:r>
              <w:rPr>
                <w:rFonts w:eastAsiaTheme="minorEastAsia"/>
                <w:sz w:val="22"/>
                <w:szCs w:val="22"/>
                <w:lang w:val="en-US"/>
              </w:rPr>
              <w:t>format</w:t>
            </w:r>
            <w:r>
              <w:rPr>
                <w:rFonts w:eastAsiaTheme="minorEastAsia" w:hint="eastAsia"/>
                <w:sz w:val="22"/>
                <w:szCs w:val="22"/>
                <w:lang w:val="en-US"/>
              </w:rPr>
              <w:t xml:space="preserve"> </w:t>
            </w:r>
            <w:r>
              <w:rPr>
                <w:rFonts w:eastAsiaTheme="minorEastAsia"/>
                <w:sz w:val="22"/>
                <w:szCs w:val="22"/>
                <w:lang w:val="en-US"/>
              </w:rPr>
              <w:t>1_0/1_1 indicates a PUCCH resource.</w:t>
            </w:r>
          </w:p>
          <w:p w14:paraId="24B55C6B" w14:textId="77777777" w:rsidR="00D567B8" w:rsidRPr="00524ED1" w:rsidRDefault="00D567B8" w:rsidP="00D567B8">
            <w:pPr>
              <w:pStyle w:val="afe"/>
              <w:numPr>
                <w:ilvl w:val="0"/>
                <w:numId w:val="25"/>
              </w:numPr>
              <w:spacing w:afterLines="50" w:after="120"/>
              <w:ind w:leftChars="0"/>
              <w:jc w:val="both"/>
              <w:rPr>
                <w:rFonts w:eastAsiaTheme="minorEastAsia"/>
                <w:sz w:val="22"/>
                <w:szCs w:val="22"/>
                <w:lang w:val="en-US"/>
              </w:rPr>
            </w:pPr>
            <w:r w:rsidRPr="00524ED1">
              <w:rPr>
                <w:iCs/>
                <w:sz w:val="22"/>
                <w:szCs w:val="22"/>
                <w:lang w:val="en-US"/>
              </w:rPr>
              <w:t>SPS</w:t>
            </w:r>
          </w:p>
          <w:p w14:paraId="5CA72C3E" w14:textId="77777777" w:rsidR="00D567B8" w:rsidRPr="00524ED1" w:rsidRDefault="00D567B8" w:rsidP="00D567B8">
            <w:pPr>
              <w:pStyle w:val="afe"/>
              <w:numPr>
                <w:ilvl w:val="1"/>
                <w:numId w:val="25"/>
              </w:numPr>
              <w:spacing w:afterLines="50" w:after="120"/>
              <w:ind w:leftChars="0"/>
              <w:jc w:val="both"/>
              <w:rPr>
                <w:rFonts w:eastAsiaTheme="minorEastAsia"/>
                <w:sz w:val="22"/>
                <w:szCs w:val="22"/>
                <w:lang w:val="en-US"/>
              </w:rPr>
            </w:pPr>
            <w:r w:rsidRPr="00524ED1">
              <w:rPr>
                <w:iCs/>
                <w:sz w:val="22"/>
                <w:szCs w:val="22"/>
                <w:lang w:val="en-US"/>
              </w:rPr>
              <w:t>Slot indication</w:t>
            </w:r>
          </w:p>
          <w:p w14:paraId="14592948" w14:textId="77777777" w:rsidR="00D567B8" w:rsidRPr="00524ED1" w:rsidRDefault="00D567B8" w:rsidP="00D567B8">
            <w:pPr>
              <w:pStyle w:val="afe"/>
              <w:numPr>
                <w:ilvl w:val="2"/>
                <w:numId w:val="25"/>
              </w:numPr>
              <w:spacing w:afterLines="50" w:after="120"/>
              <w:ind w:leftChars="0"/>
              <w:jc w:val="both"/>
              <w:rPr>
                <w:rFonts w:eastAsiaTheme="minorEastAsia"/>
                <w:sz w:val="22"/>
                <w:szCs w:val="22"/>
                <w:lang w:val="en-US"/>
              </w:rPr>
            </w:pPr>
            <w:r w:rsidRPr="00524ED1">
              <w:rPr>
                <w:rFonts w:eastAsiaTheme="minorEastAsia" w:hint="eastAsia"/>
                <w:sz w:val="22"/>
                <w:szCs w:val="22"/>
                <w:lang w:val="en-US"/>
              </w:rPr>
              <w:t>For SPS reception</w:t>
            </w:r>
            <w:r>
              <w:rPr>
                <w:rFonts w:eastAsiaTheme="minorEastAsia"/>
                <w:sz w:val="22"/>
                <w:szCs w:val="22"/>
                <w:lang w:val="en-US"/>
              </w:rPr>
              <w:t xml:space="preserve"> other than release</w:t>
            </w:r>
            <w:r w:rsidRPr="00524ED1">
              <w:rPr>
                <w:rFonts w:eastAsiaTheme="minorEastAsia" w:hint="eastAsia"/>
                <w:sz w:val="22"/>
                <w:szCs w:val="22"/>
                <w:lang w:val="en-US"/>
              </w:rPr>
              <w:t xml:space="preserve">, </w:t>
            </w:r>
            <w:r w:rsidRPr="00524ED1">
              <w:rPr>
                <w:rFonts w:eastAsiaTheme="minorEastAsia"/>
                <w:sz w:val="22"/>
                <w:szCs w:val="22"/>
                <w:lang w:val="en-US"/>
              </w:rPr>
              <w:t>PDSCH-to-HARQ-timing-indicator field</w:t>
            </w:r>
            <w:r w:rsidRPr="00524ED1">
              <w:rPr>
                <w:rFonts w:eastAsiaTheme="minorEastAsia" w:hint="eastAsia"/>
                <w:sz w:val="22"/>
                <w:szCs w:val="22"/>
                <w:lang w:val="en-US"/>
              </w:rPr>
              <w:t xml:space="preserve"> </w:t>
            </w:r>
            <w:r w:rsidRPr="00524ED1">
              <w:rPr>
                <w:rFonts w:eastAsiaTheme="minorEastAsia"/>
                <w:sz w:val="22"/>
                <w:szCs w:val="22"/>
                <w:lang w:val="en-US"/>
              </w:rPr>
              <w:t xml:space="preserve">in activation DCI indicates slot offset </w:t>
            </w:r>
            <w:r w:rsidRPr="00524ED1">
              <w:rPr>
                <w:rFonts w:eastAsiaTheme="minorEastAsia"/>
                <w:i/>
                <w:sz w:val="22"/>
                <w:szCs w:val="22"/>
                <w:lang w:val="en-US"/>
              </w:rPr>
              <w:t>k</w:t>
            </w:r>
            <w:r w:rsidRPr="00524ED1">
              <w:rPr>
                <w:rFonts w:eastAsiaTheme="minorEastAsia"/>
                <w:sz w:val="22"/>
                <w:szCs w:val="22"/>
                <w:lang w:val="en-US"/>
              </w:rPr>
              <w:t xml:space="preserve">. When the corresponding PDSCH is in slot </w:t>
            </w:r>
            <w:r w:rsidRPr="00524ED1">
              <w:rPr>
                <w:rFonts w:eastAsiaTheme="minorEastAsia"/>
                <w:i/>
                <w:sz w:val="22"/>
                <w:szCs w:val="22"/>
                <w:lang w:val="en-US"/>
              </w:rPr>
              <w:t>n</w:t>
            </w:r>
            <w:r w:rsidRPr="00524ED1">
              <w:rPr>
                <w:rFonts w:eastAsiaTheme="minorEastAsia"/>
                <w:sz w:val="22"/>
                <w:szCs w:val="22"/>
                <w:lang w:val="en-US"/>
              </w:rPr>
              <w:t xml:space="preserve">, the corresponding HARQ-ACK is transmitted within slot </w:t>
            </w:r>
            <w:r w:rsidRPr="00524ED1">
              <w:rPr>
                <w:rFonts w:eastAsiaTheme="minorEastAsia"/>
                <w:i/>
                <w:sz w:val="22"/>
                <w:szCs w:val="22"/>
                <w:lang w:val="en-US"/>
              </w:rPr>
              <w:t>n</w:t>
            </w:r>
            <w:r w:rsidRPr="00524ED1">
              <w:rPr>
                <w:rFonts w:eastAsiaTheme="minorEastAsia"/>
                <w:sz w:val="22"/>
                <w:szCs w:val="22"/>
                <w:lang w:val="en-US"/>
              </w:rPr>
              <w:t>+</w:t>
            </w:r>
            <w:r w:rsidRPr="00524ED1">
              <w:rPr>
                <w:rFonts w:eastAsiaTheme="minorEastAsia"/>
                <w:i/>
                <w:sz w:val="22"/>
                <w:szCs w:val="22"/>
                <w:lang w:val="en-US"/>
              </w:rPr>
              <w:t>k</w:t>
            </w:r>
            <w:r w:rsidRPr="00524ED1">
              <w:rPr>
                <w:rFonts w:eastAsiaTheme="minorEastAsia"/>
                <w:sz w:val="22"/>
                <w:szCs w:val="22"/>
                <w:lang w:val="en-US"/>
              </w:rPr>
              <w:t>.</w:t>
            </w:r>
          </w:p>
          <w:p w14:paraId="3B917211" w14:textId="77777777" w:rsidR="00D567B8" w:rsidRPr="00524ED1" w:rsidRDefault="00D567B8" w:rsidP="00D567B8">
            <w:pPr>
              <w:pStyle w:val="afe"/>
              <w:numPr>
                <w:ilvl w:val="2"/>
                <w:numId w:val="25"/>
              </w:numPr>
              <w:spacing w:afterLines="50" w:after="120"/>
              <w:ind w:leftChars="0"/>
              <w:jc w:val="both"/>
              <w:rPr>
                <w:rFonts w:eastAsiaTheme="minorEastAsia"/>
                <w:sz w:val="22"/>
                <w:szCs w:val="22"/>
                <w:lang w:val="en-US"/>
              </w:rPr>
            </w:pPr>
            <w:r w:rsidRPr="00524ED1">
              <w:rPr>
                <w:rFonts w:eastAsiaTheme="minorEastAsia"/>
                <w:sz w:val="22"/>
                <w:szCs w:val="22"/>
                <w:lang w:val="en-US"/>
              </w:rPr>
              <w:t>For SPS release, PDSCH-to-HARQ-timing-indicator field</w:t>
            </w:r>
            <w:r w:rsidRPr="00524ED1">
              <w:rPr>
                <w:rFonts w:eastAsiaTheme="minorEastAsia" w:hint="eastAsia"/>
                <w:sz w:val="22"/>
                <w:szCs w:val="22"/>
                <w:lang w:val="en-US"/>
              </w:rPr>
              <w:t xml:space="preserve"> </w:t>
            </w:r>
            <w:r w:rsidRPr="00524ED1">
              <w:rPr>
                <w:rFonts w:eastAsiaTheme="minorEastAsia"/>
                <w:sz w:val="22"/>
                <w:szCs w:val="22"/>
                <w:lang w:val="en-US"/>
              </w:rPr>
              <w:t xml:space="preserve">in activation DCI indicates slot offset </w:t>
            </w:r>
            <w:r w:rsidRPr="00524ED1">
              <w:rPr>
                <w:rFonts w:eastAsiaTheme="minorEastAsia"/>
                <w:i/>
                <w:sz w:val="22"/>
                <w:szCs w:val="22"/>
                <w:lang w:val="en-US"/>
              </w:rPr>
              <w:t>k</w:t>
            </w:r>
            <w:r w:rsidRPr="00524ED1">
              <w:rPr>
                <w:rFonts w:eastAsiaTheme="minorEastAsia"/>
                <w:sz w:val="22"/>
                <w:szCs w:val="22"/>
                <w:lang w:val="en-US"/>
              </w:rPr>
              <w:t xml:space="preserve">. When the PDCCH is in slot </w:t>
            </w:r>
            <w:r w:rsidRPr="00524ED1">
              <w:rPr>
                <w:rFonts w:eastAsiaTheme="minorEastAsia"/>
                <w:i/>
                <w:sz w:val="22"/>
                <w:szCs w:val="22"/>
                <w:lang w:val="en-US"/>
              </w:rPr>
              <w:t>n</w:t>
            </w:r>
            <w:r w:rsidRPr="00524ED1">
              <w:rPr>
                <w:rFonts w:eastAsiaTheme="minorEastAsia"/>
                <w:sz w:val="22"/>
                <w:szCs w:val="22"/>
                <w:lang w:val="en-US"/>
              </w:rPr>
              <w:t xml:space="preserve">, the corresponding HARQ-ACK is transmitted within slot </w:t>
            </w:r>
            <w:r w:rsidRPr="00524ED1">
              <w:rPr>
                <w:rFonts w:eastAsiaTheme="minorEastAsia"/>
                <w:i/>
                <w:sz w:val="22"/>
                <w:szCs w:val="22"/>
                <w:lang w:val="en-US"/>
              </w:rPr>
              <w:t>n</w:t>
            </w:r>
            <w:r w:rsidRPr="00524ED1">
              <w:rPr>
                <w:rFonts w:eastAsiaTheme="minorEastAsia"/>
                <w:sz w:val="22"/>
                <w:szCs w:val="22"/>
                <w:lang w:val="en-US"/>
              </w:rPr>
              <w:t>+</w:t>
            </w:r>
            <w:r w:rsidRPr="00524ED1">
              <w:rPr>
                <w:rFonts w:eastAsiaTheme="minorEastAsia"/>
                <w:i/>
                <w:sz w:val="22"/>
                <w:szCs w:val="22"/>
                <w:lang w:val="en-US"/>
              </w:rPr>
              <w:t>k</w:t>
            </w:r>
            <w:r w:rsidRPr="00524ED1">
              <w:rPr>
                <w:rFonts w:eastAsiaTheme="minorEastAsia"/>
                <w:sz w:val="22"/>
                <w:szCs w:val="22"/>
                <w:lang w:val="en-US"/>
              </w:rPr>
              <w:t>.</w:t>
            </w:r>
          </w:p>
          <w:p w14:paraId="55D1D7E2" w14:textId="77777777" w:rsidR="00D567B8" w:rsidRPr="00524ED1" w:rsidRDefault="00D567B8" w:rsidP="00D567B8">
            <w:pPr>
              <w:pStyle w:val="afe"/>
              <w:numPr>
                <w:ilvl w:val="1"/>
                <w:numId w:val="25"/>
              </w:numPr>
              <w:spacing w:afterLines="50" w:after="120"/>
              <w:ind w:leftChars="0"/>
              <w:jc w:val="both"/>
              <w:rPr>
                <w:rFonts w:eastAsiaTheme="minorEastAsia"/>
                <w:sz w:val="22"/>
                <w:szCs w:val="22"/>
                <w:lang w:val="en-US"/>
              </w:rPr>
            </w:pPr>
            <w:r w:rsidRPr="00524ED1">
              <w:rPr>
                <w:iCs/>
                <w:sz w:val="22"/>
                <w:szCs w:val="22"/>
                <w:lang w:val="en-US"/>
              </w:rPr>
              <w:t>PUCCH resource indication</w:t>
            </w:r>
          </w:p>
          <w:p w14:paraId="6E53CD8B" w14:textId="77777777" w:rsidR="00D567B8" w:rsidRDefault="00D567B8" w:rsidP="00D567B8">
            <w:pPr>
              <w:pStyle w:val="afe"/>
              <w:numPr>
                <w:ilvl w:val="2"/>
                <w:numId w:val="25"/>
              </w:numPr>
              <w:spacing w:afterLines="50" w:after="120"/>
              <w:ind w:leftChars="0"/>
              <w:jc w:val="both"/>
              <w:rPr>
                <w:rFonts w:eastAsiaTheme="minorEastAsia"/>
                <w:sz w:val="22"/>
                <w:szCs w:val="22"/>
                <w:lang w:val="en-US"/>
              </w:rPr>
            </w:pPr>
            <w:r>
              <w:rPr>
                <w:rFonts w:eastAsiaTheme="minorEastAsia" w:hint="eastAsia"/>
                <w:sz w:val="22"/>
                <w:szCs w:val="22"/>
                <w:lang w:val="en-US"/>
              </w:rPr>
              <w:t xml:space="preserve">For SPS </w:t>
            </w:r>
            <w:r>
              <w:rPr>
                <w:rFonts w:eastAsiaTheme="minorEastAsia"/>
                <w:sz w:val="22"/>
                <w:szCs w:val="22"/>
                <w:lang w:val="en-US"/>
              </w:rPr>
              <w:t xml:space="preserve">activation/release, </w:t>
            </w:r>
            <w:r>
              <w:rPr>
                <w:rFonts w:eastAsiaTheme="minorEastAsia" w:hint="eastAsia"/>
                <w:sz w:val="22"/>
                <w:szCs w:val="22"/>
                <w:lang w:val="en-US"/>
              </w:rPr>
              <w:t xml:space="preserve">PUCCH resource indicator field in </w:t>
            </w:r>
            <w:r>
              <w:rPr>
                <w:rFonts w:eastAsiaTheme="minorEastAsia"/>
                <w:sz w:val="22"/>
                <w:szCs w:val="22"/>
                <w:lang w:val="en-US"/>
              </w:rPr>
              <w:t xml:space="preserve">activation/release </w:t>
            </w:r>
            <w:r>
              <w:rPr>
                <w:rFonts w:eastAsiaTheme="minorEastAsia" w:hint="eastAsia"/>
                <w:sz w:val="22"/>
                <w:szCs w:val="22"/>
                <w:lang w:val="en-US"/>
              </w:rPr>
              <w:t xml:space="preserve">DCI </w:t>
            </w:r>
            <w:r>
              <w:rPr>
                <w:rFonts w:eastAsiaTheme="minorEastAsia"/>
                <w:sz w:val="22"/>
                <w:szCs w:val="22"/>
                <w:lang w:val="en-US"/>
              </w:rPr>
              <w:t>indicates a PUCCH resource.</w:t>
            </w:r>
          </w:p>
          <w:p w14:paraId="20014289" w14:textId="77777777" w:rsidR="00D567B8" w:rsidRDefault="00D567B8" w:rsidP="00D567B8">
            <w:pPr>
              <w:pStyle w:val="afe"/>
              <w:numPr>
                <w:ilvl w:val="2"/>
                <w:numId w:val="25"/>
              </w:numPr>
              <w:spacing w:afterLines="50" w:after="120"/>
              <w:ind w:leftChars="0"/>
              <w:jc w:val="both"/>
              <w:rPr>
                <w:rFonts w:eastAsiaTheme="minorEastAsia"/>
                <w:sz w:val="22"/>
                <w:szCs w:val="22"/>
                <w:lang w:val="en-US"/>
              </w:rPr>
            </w:pPr>
            <w:r>
              <w:rPr>
                <w:rFonts w:eastAsiaTheme="minorEastAsia"/>
                <w:sz w:val="22"/>
                <w:szCs w:val="22"/>
                <w:lang w:val="en-US"/>
              </w:rPr>
              <w:t xml:space="preserve">For SPS reception other than activation/release, higher layer parameter </w:t>
            </w:r>
            <w:r w:rsidRPr="00F07FE0">
              <w:rPr>
                <w:rFonts w:eastAsiaTheme="minorEastAsia"/>
                <w:i/>
                <w:sz w:val="22"/>
                <w:szCs w:val="22"/>
                <w:lang w:val="en-US"/>
              </w:rPr>
              <w:t>n1PUCCH-AN</w:t>
            </w:r>
            <w:r>
              <w:rPr>
                <w:rFonts w:eastAsiaTheme="minorEastAsia"/>
                <w:sz w:val="22"/>
                <w:szCs w:val="22"/>
                <w:lang w:val="en-US"/>
              </w:rPr>
              <w:t xml:space="preserve"> indicates a PUCCH resource.</w:t>
            </w:r>
          </w:p>
          <w:p w14:paraId="57E574A5" w14:textId="705CBA55" w:rsidR="00D567B8" w:rsidRPr="00D567B8" w:rsidRDefault="00D567B8" w:rsidP="00D567B8">
            <w:pPr>
              <w:spacing w:afterLines="50" w:after="120"/>
              <w:jc w:val="both"/>
              <w:rPr>
                <w:iCs/>
                <w:sz w:val="22"/>
                <w:szCs w:val="22"/>
              </w:rPr>
            </w:pPr>
            <w:r>
              <w:rPr>
                <w:rFonts w:eastAsiaTheme="minorEastAsia"/>
                <w:sz w:val="22"/>
                <w:szCs w:val="22"/>
                <w:lang w:val="en-US"/>
              </w:rPr>
              <w:t>Note that i</w:t>
            </w:r>
            <w:r w:rsidRPr="00F07FE0">
              <w:rPr>
                <w:rFonts w:eastAsiaTheme="minorEastAsia" w:hint="eastAsia"/>
                <w:sz w:val="22"/>
                <w:szCs w:val="22"/>
                <w:lang w:val="en-US"/>
              </w:rPr>
              <w:t xml:space="preserve">f DCI </w:t>
            </w:r>
            <w:r w:rsidRPr="00F07FE0">
              <w:rPr>
                <w:rFonts w:eastAsiaTheme="minorEastAsia"/>
                <w:sz w:val="22"/>
                <w:szCs w:val="22"/>
                <w:lang w:val="en-US"/>
              </w:rPr>
              <w:t>format</w:t>
            </w:r>
            <w:r w:rsidRPr="00F07FE0">
              <w:rPr>
                <w:rFonts w:eastAsiaTheme="minorEastAsia" w:hint="eastAsia"/>
                <w:sz w:val="22"/>
                <w:szCs w:val="22"/>
                <w:lang w:val="en-US"/>
              </w:rPr>
              <w:t xml:space="preserve"> </w:t>
            </w:r>
            <w:r w:rsidRPr="00F07FE0">
              <w:rPr>
                <w:rFonts w:eastAsiaTheme="minorEastAsia"/>
                <w:sz w:val="22"/>
                <w:szCs w:val="22"/>
                <w:lang w:val="en-US"/>
              </w:rPr>
              <w:t xml:space="preserve">1_1 does not include PDSCH-to-HARQ-timing-indicator field, </w:t>
            </w:r>
            <w:r w:rsidRPr="00F07FE0">
              <w:rPr>
                <w:rFonts w:eastAsiaTheme="minorEastAsia"/>
                <w:i/>
                <w:sz w:val="22"/>
                <w:szCs w:val="22"/>
                <w:lang w:val="en-US"/>
              </w:rPr>
              <w:t>k</w:t>
            </w:r>
            <w:r w:rsidRPr="00F07FE0">
              <w:rPr>
                <w:rFonts w:eastAsiaTheme="minorEastAsia"/>
                <w:sz w:val="22"/>
                <w:szCs w:val="22"/>
                <w:lang w:val="en-US"/>
              </w:rPr>
              <w:t xml:space="preserve"> is provided by higher layer parameter </w:t>
            </w:r>
            <w:r w:rsidRPr="00F07FE0">
              <w:rPr>
                <w:i/>
                <w:iCs/>
                <w:sz w:val="22"/>
                <w:szCs w:val="22"/>
              </w:rPr>
              <w:t>dl-DataToUL-ACK</w:t>
            </w:r>
            <w:r w:rsidRPr="00F07FE0">
              <w:rPr>
                <w:iCs/>
                <w:sz w:val="22"/>
                <w:szCs w:val="22"/>
              </w:rPr>
              <w:t>.</w:t>
            </w:r>
          </w:p>
        </w:tc>
      </w:tr>
    </w:tbl>
    <w:p w14:paraId="7CE752D6" w14:textId="734CD5FC" w:rsidR="00DC1A02" w:rsidRPr="00EE138A" w:rsidRDefault="001B5E29" w:rsidP="00DC1A02">
      <w:pPr>
        <w:spacing w:afterLines="50" w:after="120"/>
        <w:jc w:val="center"/>
        <w:rPr>
          <w:rFonts w:eastAsia="ＭＳ 明朝"/>
          <w:sz w:val="22"/>
          <w:lang w:val="en-US"/>
        </w:rPr>
      </w:pPr>
      <w:r w:rsidRPr="001B5E29">
        <w:rPr>
          <w:noProof/>
          <w:lang w:val="en-US"/>
        </w:rPr>
        <w:lastRenderedPageBreak/>
        <w:drawing>
          <wp:inline distT="0" distB="0" distL="0" distR="0" wp14:anchorId="1801D520" wp14:editId="2DBAA368">
            <wp:extent cx="6332220" cy="302641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3026415"/>
                    </a:xfrm>
                    <a:prstGeom prst="rect">
                      <a:avLst/>
                    </a:prstGeom>
                    <a:noFill/>
                    <a:ln>
                      <a:noFill/>
                    </a:ln>
                  </pic:spPr>
                </pic:pic>
              </a:graphicData>
            </a:graphic>
          </wp:inline>
        </w:drawing>
      </w:r>
    </w:p>
    <w:p w14:paraId="5161E589" w14:textId="752AEA66" w:rsidR="00DC1A02" w:rsidRPr="00EE138A" w:rsidRDefault="00DC1A02" w:rsidP="00DC1A02">
      <w:pPr>
        <w:spacing w:afterLines="50" w:after="120"/>
        <w:jc w:val="center"/>
        <w:rPr>
          <w:rFonts w:eastAsiaTheme="minorEastAsia"/>
          <w:sz w:val="22"/>
        </w:rPr>
      </w:pPr>
      <w:r w:rsidRPr="00EE138A">
        <w:rPr>
          <w:sz w:val="22"/>
          <w:szCs w:val="22"/>
          <w:lang w:eastAsia="en-US"/>
        </w:rPr>
        <w:t xml:space="preserve">Fig. </w:t>
      </w:r>
      <w:r>
        <w:rPr>
          <w:sz w:val="22"/>
          <w:szCs w:val="22"/>
          <w:lang w:eastAsia="en-US"/>
        </w:rPr>
        <w:t>1</w:t>
      </w:r>
      <w:r w:rsidRPr="00EE138A">
        <w:rPr>
          <w:sz w:val="22"/>
          <w:szCs w:val="22"/>
          <w:lang w:eastAsia="en-US"/>
        </w:rPr>
        <w:t xml:space="preserve">: </w:t>
      </w:r>
      <w:r w:rsidRPr="00DC1A02">
        <w:rPr>
          <w:sz w:val="22"/>
          <w:szCs w:val="22"/>
          <w:lang w:eastAsia="en-US"/>
        </w:rPr>
        <w:t>Feedback slot indication and PUCCH resource indication</w:t>
      </w:r>
      <w:r>
        <w:rPr>
          <w:sz w:val="22"/>
          <w:szCs w:val="22"/>
          <w:lang w:eastAsia="en-US"/>
        </w:rPr>
        <w:t xml:space="preserve"> in NR Rel-15.</w:t>
      </w:r>
    </w:p>
    <w:p w14:paraId="21AB951B" w14:textId="596EFDBC" w:rsidR="00463406" w:rsidRDefault="00463406" w:rsidP="00CC1C16">
      <w:pPr>
        <w:spacing w:beforeLines="50" w:before="120" w:afterLines="50" w:after="120"/>
        <w:jc w:val="both"/>
        <w:rPr>
          <w:iCs/>
          <w:sz w:val="22"/>
          <w:szCs w:val="22"/>
        </w:rPr>
      </w:pPr>
      <w:r>
        <w:rPr>
          <w:iCs/>
          <w:sz w:val="22"/>
          <w:szCs w:val="22"/>
        </w:rPr>
        <w:t xml:space="preserve">We believe that the similar mechanism should be adopted for NR-SL mode 1. That is, for dynamic SL scheduling, the scheduling DCI indicates 1) </w:t>
      </w:r>
      <w:r w:rsidRPr="00924F82">
        <w:rPr>
          <w:iCs/>
          <w:sz w:val="22"/>
          <w:szCs w:val="22"/>
          <w:u w:val="single"/>
        </w:rPr>
        <w:t>slot offset</w:t>
      </w:r>
      <w:r>
        <w:rPr>
          <w:iCs/>
          <w:sz w:val="22"/>
          <w:szCs w:val="22"/>
        </w:rPr>
        <w:t xml:space="preserve"> to decide feedback timing of the corresponding HARQ-ACK and 2) a PUCCH resource to transmit the corresponding HARQ-ACK to gNB</w:t>
      </w:r>
      <w:r w:rsidR="00924F82">
        <w:rPr>
          <w:iCs/>
          <w:sz w:val="22"/>
          <w:szCs w:val="22"/>
        </w:rPr>
        <w:t xml:space="preserve"> </w:t>
      </w:r>
      <w:r w:rsidR="00924F82">
        <w:rPr>
          <w:rFonts w:hint="eastAsia"/>
          <w:iCs/>
          <w:sz w:val="22"/>
          <w:szCs w:val="22"/>
        </w:rPr>
        <w:t>(which has</w:t>
      </w:r>
      <w:r w:rsidR="00924F82">
        <w:rPr>
          <w:iCs/>
          <w:sz w:val="22"/>
          <w:szCs w:val="22"/>
        </w:rPr>
        <w:t xml:space="preserve"> already</w:t>
      </w:r>
      <w:r w:rsidR="00924F82">
        <w:rPr>
          <w:rFonts w:hint="eastAsia"/>
          <w:iCs/>
          <w:sz w:val="22"/>
          <w:szCs w:val="22"/>
        </w:rPr>
        <w:t xml:space="preserve"> been agreed</w:t>
      </w:r>
      <w:r w:rsidR="00924F82">
        <w:rPr>
          <w:iCs/>
          <w:sz w:val="22"/>
          <w:szCs w:val="22"/>
        </w:rPr>
        <w:t>)</w:t>
      </w:r>
      <w:r>
        <w:rPr>
          <w:iCs/>
          <w:sz w:val="22"/>
          <w:szCs w:val="22"/>
        </w:rPr>
        <w:t xml:space="preserve">. For CG type 2, activation/release DCI indicates 1) slot offset and 2) a PUCCH resource. Regarding slot offset, CG reception </w:t>
      </w:r>
      <w:r w:rsidR="00B14FC4">
        <w:rPr>
          <w:iCs/>
          <w:sz w:val="22"/>
          <w:szCs w:val="22"/>
        </w:rPr>
        <w:t xml:space="preserve">other than release </w:t>
      </w:r>
      <w:r w:rsidR="004F4850">
        <w:rPr>
          <w:iCs/>
          <w:sz w:val="22"/>
          <w:szCs w:val="22"/>
        </w:rPr>
        <w:t>follows the slot offset indicated by the activation DCI while CG release applies the slot offset indicated by the release DCI. For PUCCH resource, CG activation/release uses the PUCCH resource indicated by each DCI while the other CG reception follows the PUCCH resource configured by higher layer parameter</w:t>
      </w:r>
      <w:r w:rsidR="00E92EB2">
        <w:rPr>
          <w:iCs/>
          <w:sz w:val="22"/>
          <w:szCs w:val="22"/>
        </w:rPr>
        <w:t xml:space="preserve"> e.g. </w:t>
      </w:r>
      <w:r w:rsidR="0078139C" w:rsidRPr="0078139C">
        <w:rPr>
          <w:i/>
          <w:iCs/>
          <w:sz w:val="22"/>
          <w:szCs w:val="22"/>
        </w:rPr>
        <w:t>SL-</w:t>
      </w:r>
      <w:r w:rsidR="00E92EB2" w:rsidRPr="00F07FE0">
        <w:rPr>
          <w:rFonts w:eastAsiaTheme="minorEastAsia"/>
          <w:i/>
          <w:sz w:val="22"/>
          <w:szCs w:val="22"/>
          <w:lang w:val="en-US"/>
        </w:rPr>
        <w:t>n1PUCCH-AN</w:t>
      </w:r>
      <w:r w:rsidR="004F4850">
        <w:rPr>
          <w:iCs/>
          <w:sz w:val="22"/>
          <w:szCs w:val="22"/>
        </w:rPr>
        <w:t>.</w:t>
      </w:r>
      <w:r w:rsidR="00AB3FA3">
        <w:rPr>
          <w:iCs/>
          <w:sz w:val="22"/>
          <w:szCs w:val="22"/>
        </w:rPr>
        <w:t xml:space="preserve"> This mechanism works well for SL as well as Uu. In our view, there is no reason to change this rule since there is no difference for ‘HARQ feedback to gNB from a UE’ between Uu and SL.</w:t>
      </w:r>
    </w:p>
    <w:p w14:paraId="6B95748A" w14:textId="269816D3" w:rsidR="00990BA3" w:rsidRPr="00C82FD7" w:rsidRDefault="00990BA3" w:rsidP="00990BA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701E0C">
        <w:rPr>
          <w:rFonts w:eastAsiaTheme="minorEastAsia"/>
          <w:b/>
          <w:sz w:val="22"/>
          <w:u w:val="single"/>
        </w:rPr>
        <w:t>3</w:t>
      </w:r>
      <w:r w:rsidRPr="00C82FD7">
        <w:rPr>
          <w:rFonts w:eastAsiaTheme="minorEastAsia" w:hint="eastAsia"/>
          <w:b/>
          <w:sz w:val="22"/>
          <w:u w:val="single"/>
        </w:rPr>
        <w:t>:</w:t>
      </w:r>
    </w:p>
    <w:p w14:paraId="5FA4B3D6" w14:textId="5B8851F3" w:rsidR="00990BA3" w:rsidRDefault="00990BA3" w:rsidP="00990BA3">
      <w:pPr>
        <w:numPr>
          <w:ilvl w:val="0"/>
          <w:numId w:val="8"/>
        </w:numPr>
        <w:spacing w:afterLines="50" w:after="120"/>
        <w:jc w:val="both"/>
        <w:rPr>
          <w:rFonts w:eastAsiaTheme="minorEastAsia"/>
          <w:i/>
          <w:sz w:val="22"/>
          <w:lang w:val="en-US"/>
        </w:rPr>
      </w:pPr>
      <w:r>
        <w:rPr>
          <w:rFonts w:eastAsiaTheme="minorEastAsia"/>
          <w:i/>
          <w:sz w:val="22"/>
          <w:lang w:val="en-US"/>
        </w:rPr>
        <w:t xml:space="preserve">For SL dynamic scheduling, </w:t>
      </w:r>
    </w:p>
    <w:p w14:paraId="4C94138D" w14:textId="244CDCFC" w:rsidR="00990BA3" w:rsidRDefault="00A47E6B" w:rsidP="00990BA3">
      <w:pPr>
        <w:numPr>
          <w:ilvl w:val="1"/>
          <w:numId w:val="8"/>
        </w:numPr>
        <w:spacing w:afterLines="50" w:after="120"/>
        <w:jc w:val="both"/>
        <w:rPr>
          <w:rFonts w:eastAsiaTheme="minorEastAsia"/>
          <w:i/>
          <w:sz w:val="22"/>
          <w:lang w:val="en-US"/>
        </w:rPr>
      </w:pPr>
      <w:r>
        <w:rPr>
          <w:rFonts w:eastAsiaTheme="minorEastAsia"/>
          <w:i/>
          <w:sz w:val="22"/>
          <w:lang w:val="en-US"/>
        </w:rPr>
        <w:t>Feedback</w:t>
      </w:r>
      <w:r w:rsidR="00990BA3">
        <w:rPr>
          <w:rFonts w:eastAsiaTheme="minorEastAsia"/>
          <w:i/>
          <w:sz w:val="22"/>
          <w:lang w:val="en-US"/>
        </w:rPr>
        <w:t xml:space="preserve"> slot is determined </w:t>
      </w:r>
      <w:r w:rsidR="00924F82">
        <w:rPr>
          <w:rFonts w:eastAsiaTheme="minorEastAsia"/>
          <w:i/>
          <w:sz w:val="22"/>
          <w:lang w:val="en-US"/>
        </w:rPr>
        <w:t>by</w:t>
      </w:r>
      <w:r w:rsidR="00990BA3">
        <w:rPr>
          <w:rFonts w:eastAsiaTheme="minorEastAsia"/>
          <w:i/>
          <w:sz w:val="22"/>
          <w:lang w:val="en-US"/>
        </w:rPr>
        <w:t xml:space="preserve"> slot offset k indicated in the scheduling DCI.</w:t>
      </w:r>
    </w:p>
    <w:p w14:paraId="30DC9ABF" w14:textId="1B6BEA54" w:rsidR="00990BA3" w:rsidRPr="00C82FD7" w:rsidRDefault="00990BA3" w:rsidP="00990BA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701E0C">
        <w:rPr>
          <w:rFonts w:eastAsiaTheme="minorEastAsia"/>
          <w:b/>
          <w:sz w:val="22"/>
          <w:u w:val="single"/>
        </w:rPr>
        <w:t>4</w:t>
      </w:r>
      <w:r w:rsidRPr="00C82FD7">
        <w:rPr>
          <w:rFonts w:eastAsiaTheme="minorEastAsia" w:hint="eastAsia"/>
          <w:b/>
          <w:sz w:val="22"/>
          <w:u w:val="single"/>
        </w:rPr>
        <w:t>:</w:t>
      </w:r>
    </w:p>
    <w:p w14:paraId="1A295234" w14:textId="40202EF7" w:rsidR="00990BA3" w:rsidRDefault="00990BA3" w:rsidP="00990BA3">
      <w:pPr>
        <w:numPr>
          <w:ilvl w:val="0"/>
          <w:numId w:val="8"/>
        </w:numPr>
        <w:spacing w:afterLines="50" w:after="120"/>
        <w:jc w:val="both"/>
        <w:rPr>
          <w:rFonts w:eastAsiaTheme="minorEastAsia"/>
          <w:i/>
          <w:sz w:val="22"/>
          <w:lang w:val="en-US"/>
        </w:rPr>
      </w:pPr>
      <w:r>
        <w:rPr>
          <w:rFonts w:eastAsiaTheme="minorEastAsia"/>
          <w:i/>
          <w:sz w:val="22"/>
          <w:lang w:val="en-US"/>
        </w:rPr>
        <w:t>For SL configured grant type 2, the mechanism to indicate feedback slot and PUCCH resource is the same as that for SPS, where</w:t>
      </w:r>
    </w:p>
    <w:p w14:paraId="20438484" w14:textId="77777777" w:rsidR="00CC1C16" w:rsidRDefault="00CC1C16" w:rsidP="00990BA3">
      <w:pPr>
        <w:numPr>
          <w:ilvl w:val="1"/>
          <w:numId w:val="8"/>
        </w:numPr>
        <w:spacing w:afterLines="50" w:after="120"/>
        <w:jc w:val="both"/>
        <w:rPr>
          <w:rFonts w:eastAsiaTheme="minorEastAsia"/>
          <w:i/>
          <w:sz w:val="22"/>
          <w:lang w:val="en-US"/>
        </w:rPr>
      </w:pPr>
      <w:r>
        <w:rPr>
          <w:rFonts w:eastAsiaTheme="minorEastAsia"/>
          <w:i/>
          <w:sz w:val="22"/>
          <w:lang w:val="en-US"/>
        </w:rPr>
        <w:t>For slot indication,</w:t>
      </w:r>
    </w:p>
    <w:p w14:paraId="3E434CF0" w14:textId="594B3C3A" w:rsidR="00990BA3" w:rsidRDefault="00990BA3" w:rsidP="00CC1C16">
      <w:pPr>
        <w:numPr>
          <w:ilvl w:val="2"/>
          <w:numId w:val="8"/>
        </w:numPr>
        <w:spacing w:afterLines="50" w:after="120"/>
        <w:jc w:val="both"/>
        <w:rPr>
          <w:rFonts w:eastAsiaTheme="minorEastAsia"/>
          <w:i/>
          <w:sz w:val="22"/>
          <w:lang w:val="en-US"/>
        </w:rPr>
      </w:pPr>
      <w:r>
        <w:rPr>
          <w:rFonts w:eastAsiaTheme="minorEastAsia"/>
          <w:i/>
          <w:sz w:val="22"/>
          <w:lang w:val="en-US"/>
        </w:rPr>
        <w:t>Feedback slot</w:t>
      </w:r>
      <w:r w:rsidR="00CC1C16">
        <w:rPr>
          <w:rFonts w:eastAsiaTheme="minorEastAsia"/>
          <w:i/>
          <w:sz w:val="22"/>
          <w:lang w:val="en-US"/>
        </w:rPr>
        <w:t xml:space="preserve"> corresponding to CG reception other than release</w:t>
      </w:r>
      <w:r>
        <w:rPr>
          <w:rFonts w:eastAsiaTheme="minorEastAsia"/>
          <w:i/>
          <w:sz w:val="22"/>
          <w:lang w:val="en-US"/>
        </w:rPr>
        <w:t xml:space="preserve"> is determined </w:t>
      </w:r>
      <w:r w:rsidR="00CC1C16">
        <w:rPr>
          <w:rFonts w:eastAsiaTheme="minorEastAsia"/>
          <w:i/>
          <w:sz w:val="22"/>
          <w:lang w:val="en-US"/>
        </w:rPr>
        <w:t>by</w:t>
      </w:r>
      <w:r>
        <w:rPr>
          <w:rFonts w:eastAsiaTheme="minorEastAsia"/>
          <w:i/>
          <w:sz w:val="22"/>
          <w:lang w:val="en-US"/>
        </w:rPr>
        <w:t xml:space="preserve"> slot offset k indicated in the </w:t>
      </w:r>
      <w:r w:rsidR="0078139C">
        <w:rPr>
          <w:rFonts w:eastAsiaTheme="minorEastAsia"/>
          <w:i/>
          <w:sz w:val="22"/>
          <w:lang w:val="en-US"/>
        </w:rPr>
        <w:t>activation</w:t>
      </w:r>
      <w:r>
        <w:rPr>
          <w:rFonts w:eastAsiaTheme="minorEastAsia"/>
          <w:i/>
          <w:sz w:val="22"/>
          <w:lang w:val="en-US"/>
        </w:rPr>
        <w:t xml:space="preserve"> DCI.</w:t>
      </w:r>
    </w:p>
    <w:p w14:paraId="6F71C09E" w14:textId="189EA6E8" w:rsidR="00CC1C16" w:rsidRDefault="00CC1C16" w:rsidP="00CC1C16">
      <w:pPr>
        <w:numPr>
          <w:ilvl w:val="2"/>
          <w:numId w:val="8"/>
        </w:numPr>
        <w:spacing w:afterLines="50" w:after="120"/>
        <w:jc w:val="both"/>
        <w:rPr>
          <w:rFonts w:eastAsiaTheme="minorEastAsia"/>
          <w:i/>
          <w:sz w:val="22"/>
          <w:lang w:val="en-US"/>
        </w:rPr>
      </w:pPr>
      <w:r>
        <w:rPr>
          <w:rFonts w:eastAsiaTheme="minorEastAsia"/>
          <w:i/>
          <w:sz w:val="22"/>
          <w:lang w:val="en-US"/>
        </w:rPr>
        <w:t xml:space="preserve">Feedback slot corresponding to CG release is determined by </w:t>
      </w:r>
      <w:r w:rsidR="0078139C">
        <w:rPr>
          <w:rFonts w:eastAsiaTheme="minorEastAsia"/>
          <w:i/>
          <w:sz w:val="22"/>
          <w:lang w:val="en-US"/>
        </w:rPr>
        <w:t>slot offset k indicated in the release DCI.</w:t>
      </w:r>
    </w:p>
    <w:p w14:paraId="5C335767" w14:textId="77777777" w:rsidR="00CC1C16" w:rsidRDefault="00CC1C16" w:rsidP="00990BA3">
      <w:pPr>
        <w:numPr>
          <w:ilvl w:val="1"/>
          <w:numId w:val="8"/>
        </w:numPr>
        <w:spacing w:afterLines="50" w:after="120"/>
        <w:jc w:val="both"/>
        <w:rPr>
          <w:rFonts w:eastAsiaTheme="minorEastAsia"/>
          <w:i/>
          <w:sz w:val="22"/>
          <w:lang w:val="en-US"/>
        </w:rPr>
      </w:pPr>
      <w:r>
        <w:rPr>
          <w:rFonts w:eastAsiaTheme="minorEastAsia"/>
          <w:i/>
          <w:sz w:val="22"/>
          <w:lang w:val="en-US"/>
        </w:rPr>
        <w:t>For PUCCH resource indication,</w:t>
      </w:r>
    </w:p>
    <w:p w14:paraId="36EB67EF" w14:textId="5364BC78" w:rsidR="00990BA3" w:rsidRDefault="00990BA3" w:rsidP="00CC1C16">
      <w:pPr>
        <w:numPr>
          <w:ilvl w:val="2"/>
          <w:numId w:val="8"/>
        </w:numPr>
        <w:spacing w:afterLines="50" w:after="120"/>
        <w:jc w:val="both"/>
        <w:rPr>
          <w:rFonts w:eastAsiaTheme="minorEastAsia"/>
          <w:i/>
          <w:sz w:val="22"/>
          <w:lang w:val="en-US"/>
        </w:rPr>
      </w:pPr>
      <w:r>
        <w:rPr>
          <w:rFonts w:eastAsiaTheme="minorEastAsia"/>
          <w:i/>
          <w:sz w:val="22"/>
          <w:lang w:val="en-US"/>
        </w:rPr>
        <w:t>PUCCH resource</w:t>
      </w:r>
      <w:r w:rsidR="00CC1C16">
        <w:rPr>
          <w:rFonts w:eastAsiaTheme="minorEastAsia"/>
          <w:i/>
          <w:sz w:val="22"/>
          <w:lang w:val="en-US"/>
        </w:rPr>
        <w:t xml:space="preserve"> corresponding to CG activation/release</w:t>
      </w:r>
      <w:r>
        <w:rPr>
          <w:rFonts w:eastAsiaTheme="minorEastAsia"/>
          <w:i/>
          <w:sz w:val="22"/>
          <w:lang w:val="en-US"/>
        </w:rPr>
        <w:t xml:space="preserve"> is determined </w:t>
      </w:r>
      <w:r w:rsidR="00CC1C16">
        <w:rPr>
          <w:rFonts w:eastAsiaTheme="minorEastAsia"/>
          <w:i/>
          <w:sz w:val="22"/>
          <w:lang w:val="en-US"/>
        </w:rPr>
        <w:t>by</w:t>
      </w:r>
      <w:r>
        <w:rPr>
          <w:rFonts w:eastAsiaTheme="minorEastAsia"/>
          <w:i/>
          <w:sz w:val="22"/>
          <w:lang w:val="en-US"/>
        </w:rPr>
        <w:t xml:space="preserve"> PUCCH resource indicator field in the </w:t>
      </w:r>
      <w:r w:rsidR="00CC1C16">
        <w:rPr>
          <w:rFonts w:eastAsiaTheme="minorEastAsia"/>
          <w:i/>
          <w:sz w:val="22"/>
          <w:lang w:val="en-US"/>
        </w:rPr>
        <w:t>activation/release</w:t>
      </w:r>
      <w:r>
        <w:rPr>
          <w:rFonts w:eastAsiaTheme="minorEastAsia"/>
          <w:i/>
          <w:sz w:val="22"/>
          <w:lang w:val="en-US"/>
        </w:rPr>
        <w:t xml:space="preserve"> DCI.</w:t>
      </w:r>
    </w:p>
    <w:p w14:paraId="19356D25" w14:textId="612E730C" w:rsidR="00CC1C16" w:rsidRDefault="00CC1C16" w:rsidP="00CC1C16">
      <w:pPr>
        <w:numPr>
          <w:ilvl w:val="2"/>
          <w:numId w:val="8"/>
        </w:numPr>
        <w:spacing w:afterLines="50" w:after="120"/>
        <w:jc w:val="both"/>
        <w:rPr>
          <w:rFonts w:eastAsiaTheme="minorEastAsia"/>
          <w:i/>
          <w:sz w:val="22"/>
          <w:lang w:val="en-US"/>
        </w:rPr>
      </w:pPr>
      <w:r>
        <w:rPr>
          <w:rFonts w:eastAsiaTheme="minorEastAsia"/>
          <w:i/>
          <w:sz w:val="22"/>
          <w:lang w:val="en-US"/>
        </w:rPr>
        <w:t xml:space="preserve">PUCCH resource corresponding to </w:t>
      </w:r>
      <w:r w:rsidR="00FE66F0">
        <w:rPr>
          <w:rFonts w:eastAsiaTheme="minorEastAsia"/>
          <w:i/>
          <w:sz w:val="22"/>
          <w:lang w:val="en-US"/>
        </w:rPr>
        <w:t xml:space="preserve">other than </w:t>
      </w:r>
      <w:r>
        <w:rPr>
          <w:rFonts w:eastAsiaTheme="minorEastAsia"/>
          <w:i/>
          <w:sz w:val="22"/>
          <w:lang w:val="en-US"/>
        </w:rPr>
        <w:t>CG activation/release is determined by higher layer parameter</w:t>
      </w:r>
      <w:r w:rsidR="0078139C">
        <w:rPr>
          <w:rFonts w:eastAsiaTheme="minorEastAsia"/>
          <w:i/>
          <w:sz w:val="22"/>
          <w:lang w:val="en-US"/>
        </w:rPr>
        <w:t xml:space="preserve">, e.g. </w:t>
      </w:r>
      <w:r w:rsidR="0078139C" w:rsidRPr="0078139C">
        <w:rPr>
          <w:i/>
          <w:iCs/>
          <w:sz w:val="22"/>
          <w:szCs w:val="22"/>
        </w:rPr>
        <w:t>SL-</w:t>
      </w:r>
      <w:r w:rsidR="0078139C" w:rsidRPr="00F07FE0">
        <w:rPr>
          <w:rFonts w:eastAsiaTheme="minorEastAsia"/>
          <w:i/>
          <w:sz w:val="22"/>
          <w:szCs w:val="22"/>
          <w:lang w:val="en-US"/>
        </w:rPr>
        <w:t>n1PUCCH-AN</w:t>
      </w:r>
      <w:r>
        <w:rPr>
          <w:rFonts w:eastAsiaTheme="minorEastAsia"/>
          <w:i/>
          <w:sz w:val="22"/>
          <w:lang w:val="en-US"/>
        </w:rPr>
        <w:t xml:space="preserve">. </w:t>
      </w:r>
    </w:p>
    <w:p w14:paraId="76EC4603" w14:textId="77777777" w:rsidR="00990BA3" w:rsidRPr="00990BA3" w:rsidRDefault="00990BA3" w:rsidP="00F07FE0">
      <w:pPr>
        <w:spacing w:afterLines="50" w:after="120"/>
        <w:jc w:val="both"/>
        <w:rPr>
          <w:iCs/>
          <w:sz w:val="22"/>
          <w:szCs w:val="22"/>
          <w:lang w:val="en-US"/>
        </w:rPr>
      </w:pPr>
    </w:p>
    <w:p w14:paraId="4BF84666" w14:textId="46941A00" w:rsidR="00AB3FA3" w:rsidRPr="00E92EB2" w:rsidRDefault="00AB3FA3" w:rsidP="00F07FE0">
      <w:pPr>
        <w:spacing w:afterLines="50" w:after="120"/>
        <w:jc w:val="both"/>
        <w:rPr>
          <w:rFonts w:eastAsiaTheme="minorEastAsia"/>
          <w:sz w:val="22"/>
          <w:szCs w:val="22"/>
          <w:lang w:val="en-US"/>
        </w:rPr>
      </w:pPr>
      <w:r>
        <w:rPr>
          <w:iCs/>
          <w:sz w:val="22"/>
          <w:szCs w:val="22"/>
        </w:rPr>
        <w:t xml:space="preserve">One </w:t>
      </w:r>
      <w:r w:rsidR="00BC0BBF">
        <w:rPr>
          <w:iCs/>
          <w:sz w:val="22"/>
          <w:szCs w:val="22"/>
        </w:rPr>
        <w:t xml:space="preserve">new thing is CG type 1. For SPS in NR Rel-15, there is no mechanism corresponding to CG type 1, i.e. configured/activated/released by RRC signalling. Rule of slot indication and PUCCH resource indication needs to </w:t>
      </w:r>
      <w:r w:rsidR="00BC0BBF">
        <w:rPr>
          <w:iCs/>
          <w:sz w:val="22"/>
          <w:szCs w:val="22"/>
        </w:rPr>
        <w:lastRenderedPageBreak/>
        <w:t xml:space="preserve">be </w:t>
      </w:r>
      <w:r w:rsidR="004F0233">
        <w:rPr>
          <w:iCs/>
          <w:sz w:val="22"/>
          <w:szCs w:val="22"/>
        </w:rPr>
        <w:t xml:space="preserve">defined for CG type 1. CG type 1 is configured/activated released by RRC signalling as abovementioned; hence slot indication and PUCCH resource indication by RRC signalling is quite straightforward in our understanding. </w:t>
      </w:r>
      <w:r w:rsidR="00E92EB2">
        <w:rPr>
          <w:iCs/>
          <w:sz w:val="22"/>
          <w:szCs w:val="22"/>
        </w:rPr>
        <w:t xml:space="preserve">That is, slot offset is decided by higher layer parameter e.g. </w:t>
      </w:r>
      <w:r w:rsidR="00E92EB2">
        <w:rPr>
          <w:i/>
          <w:iCs/>
          <w:sz w:val="22"/>
          <w:szCs w:val="22"/>
        </w:rPr>
        <w:t>SL</w:t>
      </w:r>
      <w:r w:rsidR="00E92EB2" w:rsidRPr="00F07FE0">
        <w:rPr>
          <w:i/>
          <w:iCs/>
          <w:sz w:val="22"/>
          <w:szCs w:val="22"/>
        </w:rPr>
        <w:t>ToUL-ACK</w:t>
      </w:r>
      <w:r w:rsidR="00E92EB2">
        <w:rPr>
          <w:iCs/>
          <w:sz w:val="22"/>
          <w:szCs w:val="22"/>
        </w:rPr>
        <w:t xml:space="preserve"> and a PUCCH resource is configured by higher layer parameter </w:t>
      </w:r>
      <w:r w:rsidR="00E113F9">
        <w:rPr>
          <w:i/>
          <w:iCs/>
          <w:sz w:val="22"/>
          <w:szCs w:val="22"/>
        </w:rPr>
        <w:t>SL-</w:t>
      </w:r>
      <w:r w:rsidR="00E92EB2" w:rsidRPr="00F07FE0">
        <w:rPr>
          <w:rFonts w:eastAsiaTheme="minorEastAsia"/>
          <w:i/>
          <w:sz w:val="22"/>
          <w:szCs w:val="22"/>
          <w:lang w:val="en-US"/>
        </w:rPr>
        <w:t>n1PUCCH-AN</w:t>
      </w:r>
      <w:r w:rsidR="00E92EB2">
        <w:rPr>
          <w:rFonts w:eastAsiaTheme="minorEastAsia"/>
          <w:sz w:val="22"/>
          <w:szCs w:val="22"/>
          <w:lang w:val="en-US"/>
        </w:rPr>
        <w:t>.</w:t>
      </w:r>
    </w:p>
    <w:p w14:paraId="7B36F35F" w14:textId="59CDD64E" w:rsidR="0078139C" w:rsidRPr="00C82FD7" w:rsidRDefault="0078139C" w:rsidP="0078139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701E0C">
        <w:rPr>
          <w:rFonts w:eastAsiaTheme="minorEastAsia"/>
          <w:b/>
          <w:sz w:val="22"/>
          <w:u w:val="single"/>
        </w:rPr>
        <w:t>5</w:t>
      </w:r>
      <w:r w:rsidRPr="00C82FD7">
        <w:rPr>
          <w:rFonts w:eastAsiaTheme="minorEastAsia" w:hint="eastAsia"/>
          <w:b/>
          <w:sz w:val="22"/>
          <w:u w:val="single"/>
        </w:rPr>
        <w:t>:</w:t>
      </w:r>
    </w:p>
    <w:p w14:paraId="062379FA" w14:textId="31F7EAFE" w:rsidR="0078139C" w:rsidRDefault="0078139C" w:rsidP="0078139C">
      <w:pPr>
        <w:numPr>
          <w:ilvl w:val="0"/>
          <w:numId w:val="8"/>
        </w:numPr>
        <w:spacing w:afterLines="50" w:after="120"/>
        <w:jc w:val="both"/>
        <w:rPr>
          <w:rFonts w:eastAsiaTheme="minorEastAsia"/>
          <w:i/>
          <w:sz w:val="22"/>
          <w:lang w:val="en-US"/>
        </w:rPr>
      </w:pPr>
      <w:r>
        <w:rPr>
          <w:rFonts w:eastAsiaTheme="minorEastAsia"/>
          <w:i/>
          <w:sz w:val="22"/>
          <w:lang w:val="en-US"/>
        </w:rPr>
        <w:t>For SL configured grant type 1, feedback slot and PUCCH resource is determined based on higher layer parameters, where</w:t>
      </w:r>
    </w:p>
    <w:p w14:paraId="0EFEE153" w14:textId="516DA233" w:rsidR="0078139C" w:rsidRDefault="0078139C" w:rsidP="0078139C">
      <w:pPr>
        <w:numPr>
          <w:ilvl w:val="1"/>
          <w:numId w:val="8"/>
        </w:numPr>
        <w:spacing w:afterLines="50" w:after="120"/>
        <w:jc w:val="both"/>
        <w:rPr>
          <w:rFonts w:eastAsiaTheme="minorEastAsia"/>
          <w:i/>
          <w:sz w:val="22"/>
          <w:lang w:val="en-US"/>
        </w:rPr>
      </w:pPr>
      <w:r>
        <w:rPr>
          <w:rFonts w:eastAsiaTheme="minorEastAsia"/>
          <w:i/>
          <w:sz w:val="22"/>
          <w:lang w:val="en-US"/>
        </w:rPr>
        <w:t xml:space="preserve">Feedback slot is determined by slot offset k configured by higher layer parameter, e.g. </w:t>
      </w:r>
      <w:r>
        <w:rPr>
          <w:i/>
          <w:iCs/>
          <w:sz w:val="22"/>
          <w:szCs w:val="22"/>
        </w:rPr>
        <w:t>SL</w:t>
      </w:r>
      <w:r w:rsidRPr="00F07FE0">
        <w:rPr>
          <w:i/>
          <w:iCs/>
          <w:sz w:val="22"/>
          <w:szCs w:val="22"/>
        </w:rPr>
        <w:t>ToUL-ACK</w:t>
      </w:r>
      <w:r>
        <w:rPr>
          <w:rFonts w:eastAsiaTheme="minorEastAsia"/>
          <w:i/>
          <w:sz w:val="22"/>
          <w:lang w:val="en-US"/>
        </w:rPr>
        <w:t>.</w:t>
      </w:r>
    </w:p>
    <w:p w14:paraId="5A04379F" w14:textId="136CB08C" w:rsidR="0078139C" w:rsidRDefault="0078139C" w:rsidP="0078139C">
      <w:pPr>
        <w:numPr>
          <w:ilvl w:val="1"/>
          <w:numId w:val="8"/>
        </w:numPr>
        <w:spacing w:afterLines="50" w:after="120"/>
        <w:jc w:val="both"/>
        <w:rPr>
          <w:rFonts w:eastAsiaTheme="minorEastAsia"/>
          <w:i/>
          <w:sz w:val="22"/>
          <w:lang w:val="en-US"/>
        </w:rPr>
      </w:pPr>
      <w:r>
        <w:rPr>
          <w:rFonts w:eastAsiaTheme="minorEastAsia"/>
          <w:i/>
          <w:sz w:val="22"/>
          <w:lang w:val="en-US"/>
        </w:rPr>
        <w:t xml:space="preserve">PUCCH resource is determined by higher layer parameter, e.g. </w:t>
      </w:r>
      <w:r w:rsidRPr="0078139C">
        <w:rPr>
          <w:i/>
          <w:iCs/>
          <w:sz w:val="22"/>
          <w:szCs w:val="22"/>
        </w:rPr>
        <w:t>SL-</w:t>
      </w:r>
      <w:r w:rsidRPr="00F07FE0">
        <w:rPr>
          <w:rFonts w:eastAsiaTheme="minorEastAsia"/>
          <w:i/>
          <w:sz w:val="22"/>
          <w:szCs w:val="22"/>
          <w:lang w:val="en-US"/>
        </w:rPr>
        <w:t>n1PUCCH-AN</w:t>
      </w:r>
      <w:r w:rsidR="00701E0C">
        <w:rPr>
          <w:rFonts w:eastAsiaTheme="minorEastAsia"/>
          <w:i/>
          <w:sz w:val="22"/>
          <w:szCs w:val="22"/>
          <w:lang w:val="en-US"/>
        </w:rPr>
        <w:t>.</w:t>
      </w:r>
    </w:p>
    <w:p w14:paraId="2C23D858" w14:textId="77777777" w:rsidR="00D567B8" w:rsidRPr="00F07FE0" w:rsidRDefault="00D567B8" w:rsidP="00F07FE0">
      <w:pPr>
        <w:spacing w:afterLines="50" w:after="120"/>
        <w:jc w:val="both"/>
        <w:rPr>
          <w:rFonts w:eastAsiaTheme="minorEastAsia"/>
          <w:sz w:val="22"/>
          <w:szCs w:val="22"/>
          <w:lang w:val="en-US"/>
        </w:rPr>
      </w:pPr>
    </w:p>
    <w:p w14:paraId="40B80BAD" w14:textId="1392D6D1" w:rsidR="0079133D" w:rsidRPr="00602C16" w:rsidRDefault="00E11A57" w:rsidP="0079133D">
      <w:pPr>
        <w:pStyle w:val="afe"/>
        <w:numPr>
          <w:ilvl w:val="0"/>
          <w:numId w:val="26"/>
        </w:numPr>
        <w:spacing w:afterLines="50" w:after="120"/>
        <w:ind w:leftChars="0"/>
        <w:jc w:val="both"/>
        <w:rPr>
          <w:rFonts w:eastAsiaTheme="minorEastAsia"/>
          <w:b/>
          <w:sz w:val="22"/>
          <w:lang w:val="en-US"/>
        </w:rPr>
      </w:pPr>
      <w:r>
        <w:rPr>
          <w:rFonts w:eastAsiaTheme="minorEastAsia"/>
          <w:b/>
          <w:sz w:val="22"/>
          <w:lang w:val="en-US"/>
        </w:rPr>
        <w:t>Target</w:t>
      </w:r>
      <w:r w:rsidR="0079133D">
        <w:rPr>
          <w:rFonts w:eastAsiaTheme="minorEastAsia" w:hint="eastAsia"/>
          <w:b/>
          <w:sz w:val="22"/>
          <w:lang w:val="en-US"/>
        </w:rPr>
        <w:t xml:space="preserve"> for slot </w:t>
      </w:r>
      <w:r>
        <w:rPr>
          <w:rFonts w:eastAsiaTheme="minorEastAsia"/>
          <w:b/>
          <w:sz w:val="22"/>
          <w:lang w:val="en-US"/>
        </w:rPr>
        <w:t xml:space="preserve">offset </w:t>
      </w:r>
      <w:r w:rsidR="0079133D">
        <w:rPr>
          <w:rFonts w:eastAsiaTheme="minorEastAsia" w:hint="eastAsia"/>
          <w:b/>
          <w:sz w:val="22"/>
          <w:lang w:val="en-US"/>
        </w:rPr>
        <w:t>indication</w:t>
      </w:r>
    </w:p>
    <w:p w14:paraId="55F2C18B" w14:textId="4DF788EE" w:rsidR="0046386A" w:rsidRDefault="00CC2B99" w:rsidP="00B342A7">
      <w:pPr>
        <w:spacing w:afterLines="50" w:after="120"/>
        <w:jc w:val="both"/>
        <w:rPr>
          <w:rFonts w:eastAsiaTheme="minorEastAsia"/>
          <w:sz w:val="22"/>
          <w:lang w:val="en-US"/>
        </w:rPr>
      </w:pPr>
      <w:r>
        <w:rPr>
          <w:rFonts w:eastAsiaTheme="minorEastAsia" w:hint="eastAsia"/>
          <w:sz w:val="22"/>
          <w:lang w:val="en-US"/>
        </w:rPr>
        <w:t xml:space="preserve">As abovementioned, slot offset for HARQ feedback to gNB should be indicated by SL scheduling DCI. </w:t>
      </w:r>
      <w:r w:rsidR="003B2AAE">
        <w:rPr>
          <w:rFonts w:eastAsiaTheme="minorEastAsia"/>
          <w:sz w:val="22"/>
          <w:lang w:val="en-US"/>
        </w:rPr>
        <w:t xml:space="preserve">In this case, </w:t>
      </w:r>
      <w:r w:rsidR="00E04338">
        <w:rPr>
          <w:rFonts w:eastAsiaTheme="minorEastAsia"/>
          <w:sz w:val="22"/>
          <w:lang w:val="en-US"/>
        </w:rPr>
        <w:t>target of the slot offset should be defined. In NR Rel-15, the indicated slot offset is gap between the scheduled PDSCH slot and the corresponding PUCCH slot as the name of DCI field implies</w:t>
      </w:r>
      <w:r w:rsidR="002D59EB">
        <w:rPr>
          <w:rFonts w:eastAsiaTheme="minorEastAsia"/>
          <w:sz w:val="22"/>
          <w:lang w:val="en-US"/>
        </w:rPr>
        <w:t xml:space="preserve"> [4]</w:t>
      </w:r>
      <w:r w:rsidR="00E04338">
        <w:rPr>
          <w:rFonts w:eastAsiaTheme="minorEastAsia"/>
          <w:sz w:val="22"/>
          <w:lang w:val="en-US"/>
        </w:rPr>
        <w:t xml:space="preserve">. For NR-SL, </w:t>
      </w:r>
      <w:r w:rsidR="002A633F">
        <w:rPr>
          <w:rFonts w:eastAsiaTheme="minorEastAsia"/>
          <w:sz w:val="22"/>
          <w:lang w:val="en-US"/>
        </w:rPr>
        <w:t>there is no PDSCH</w:t>
      </w:r>
      <w:r w:rsidR="0046386A">
        <w:rPr>
          <w:rFonts w:eastAsiaTheme="minorEastAsia"/>
          <w:sz w:val="22"/>
          <w:lang w:val="en-US"/>
        </w:rPr>
        <w:t>;</w:t>
      </w:r>
      <w:r w:rsidR="002A633F">
        <w:rPr>
          <w:rFonts w:eastAsiaTheme="minorEastAsia"/>
          <w:sz w:val="22"/>
          <w:lang w:val="en-US"/>
        </w:rPr>
        <w:t xml:space="preserve"> hence, </w:t>
      </w:r>
      <w:r w:rsidR="0046386A">
        <w:rPr>
          <w:rFonts w:eastAsiaTheme="minorEastAsia"/>
          <w:sz w:val="22"/>
          <w:lang w:val="en-US"/>
        </w:rPr>
        <w:t>new indication target needs to be defined.</w:t>
      </w:r>
    </w:p>
    <w:p w14:paraId="4ABDE36C" w14:textId="140E7134" w:rsidR="0046386A" w:rsidRPr="00C82FD7" w:rsidRDefault="00EE754D" w:rsidP="0046386A">
      <w:pPr>
        <w:spacing w:afterLines="50" w:after="120"/>
        <w:jc w:val="both"/>
        <w:rPr>
          <w:rFonts w:eastAsiaTheme="minorEastAsia"/>
          <w:b/>
          <w:sz w:val="22"/>
          <w:u w:val="single"/>
        </w:rPr>
      </w:pPr>
      <w:r>
        <w:rPr>
          <w:rFonts w:eastAsiaTheme="minorEastAsia"/>
          <w:b/>
          <w:sz w:val="22"/>
          <w:u w:val="single"/>
        </w:rPr>
        <w:t>Observation 1</w:t>
      </w:r>
      <w:r w:rsidR="0046386A" w:rsidRPr="00C82FD7">
        <w:rPr>
          <w:rFonts w:eastAsiaTheme="minorEastAsia" w:hint="eastAsia"/>
          <w:b/>
          <w:sz w:val="22"/>
          <w:u w:val="single"/>
        </w:rPr>
        <w:t>:</w:t>
      </w:r>
    </w:p>
    <w:p w14:paraId="02C25202" w14:textId="2AD5CF82" w:rsidR="0046386A" w:rsidRPr="00602C16" w:rsidRDefault="00EE754D" w:rsidP="0046386A">
      <w:pPr>
        <w:numPr>
          <w:ilvl w:val="0"/>
          <w:numId w:val="8"/>
        </w:numPr>
        <w:spacing w:afterLines="50" w:after="120"/>
        <w:jc w:val="both"/>
        <w:rPr>
          <w:rFonts w:eastAsiaTheme="minorEastAsia"/>
          <w:i/>
          <w:sz w:val="22"/>
          <w:lang w:val="en-US"/>
        </w:rPr>
      </w:pPr>
      <w:r>
        <w:rPr>
          <w:rFonts w:eastAsiaTheme="minorEastAsia"/>
          <w:i/>
          <w:sz w:val="22"/>
          <w:lang w:val="en-US"/>
        </w:rPr>
        <w:t>To indicate slot offset for HARQ feedback, new indication target is necessary for NR-SL, where there is no PDSCH transmission/reception.</w:t>
      </w:r>
    </w:p>
    <w:p w14:paraId="5ED97700" w14:textId="4981652B" w:rsidR="0079133D" w:rsidRDefault="0046386A" w:rsidP="00B342A7">
      <w:pPr>
        <w:spacing w:afterLines="50" w:after="120"/>
        <w:jc w:val="both"/>
        <w:rPr>
          <w:rFonts w:eastAsiaTheme="minorEastAsia"/>
          <w:sz w:val="22"/>
          <w:lang w:val="en-US"/>
        </w:rPr>
      </w:pPr>
      <w:r>
        <w:rPr>
          <w:rFonts w:eastAsiaTheme="minorEastAsia"/>
          <w:sz w:val="22"/>
          <w:lang w:val="en-US"/>
        </w:rPr>
        <w:t>T</w:t>
      </w:r>
      <w:r w:rsidR="00E04338">
        <w:rPr>
          <w:rFonts w:eastAsiaTheme="minorEastAsia"/>
          <w:sz w:val="22"/>
          <w:lang w:val="en-US"/>
        </w:rPr>
        <w:t>he following options can be considered</w:t>
      </w:r>
      <w:r>
        <w:rPr>
          <w:rFonts w:eastAsiaTheme="minorEastAsia"/>
          <w:sz w:val="22"/>
          <w:lang w:val="en-US"/>
        </w:rPr>
        <w:t xml:space="preserve"> for the indication target</w:t>
      </w:r>
      <w:r w:rsidR="00E04338">
        <w:rPr>
          <w:rFonts w:eastAsiaTheme="minorEastAsia"/>
          <w:sz w:val="22"/>
          <w:lang w:val="en-US"/>
        </w:rPr>
        <w:t>.</w:t>
      </w:r>
    </w:p>
    <w:p w14:paraId="019CD803" w14:textId="27BF8A79" w:rsidR="00E04338" w:rsidRDefault="00E04338" w:rsidP="00E04338">
      <w:pPr>
        <w:pStyle w:val="afe"/>
        <w:numPr>
          <w:ilvl w:val="0"/>
          <w:numId w:val="25"/>
        </w:numPr>
        <w:spacing w:afterLines="50" w:after="120"/>
        <w:ind w:leftChars="0"/>
        <w:jc w:val="both"/>
        <w:rPr>
          <w:rFonts w:eastAsiaTheme="minorEastAsia"/>
          <w:sz w:val="22"/>
          <w:lang w:val="en-US"/>
        </w:rPr>
      </w:pPr>
      <w:r>
        <w:rPr>
          <w:rFonts w:eastAsiaTheme="minorEastAsia" w:hint="eastAsia"/>
          <w:sz w:val="22"/>
          <w:lang w:val="en-US"/>
        </w:rPr>
        <w:t xml:space="preserve">Option 1: </w:t>
      </w:r>
      <w:r w:rsidR="002A633F">
        <w:rPr>
          <w:rFonts w:eastAsiaTheme="minorEastAsia"/>
          <w:sz w:val="22"/>
          <w:lang w:val="en-US"/>
        </w:rPr>
        <w:t>PDC</w:t>
      </w:r>
      <w:r w:rsidR="00D77CD5">
        <w:rPr>
          <w:rFonts w:eastAsiaTheme="minorEastAsia"/>
          <w:sz w:val="22"/>
          <w:lang w:val="en-US"/>
        </w:rPr>
        <w:t>CH to PUCCH</w:t>
      </w:r>
    </w:p>
    <w:p w14:paraId="66ADC43B" w14:textId="56CABE64" w:rsidR="00D77CD5" w:rsidRDefault="00D77CD5" w:rsidP="00E04338">
      <w:pPr>
        <w:pStyle w:val="afe"/>
        <w:numPr>
          <w:ilvl w:val="0"/>
          <w:numId w:val="25"/>
        </w:numPr>
        <w:spacing w:afterLines="50" w:after="120"/>
        <w:ind w:leftChars="0"/>
        <w:jc w:val="both"/>
        <w:rPr>
          <w:rFonts w:eastAsiaTheme="minorEastAsia"/>
          <w:sz w:val="22"/>
          <w:lang w:val="en-US"/>
        </w:rPr>
      </w:pPr>
      <w:r>
        <w:rPr>
          <w:rFonts w:eastAsiaTheme="minorEastAsia"/>
          <w:sz w:val="22"/>
          <w:lang w:val="en-US"/>
        </w:rPr>
        <w:t>Option 2: PSCCH/PSSCH to PUCCH</w:t>
      </w:r>
    </w:p>
    <w:p w14:paraId="3AF6F1BF" w14:textId="73E87F2F" w:rsidR="00D77CD5" w:rsidRDefault="00D77CD5" w:rsidP="00E04338">
      <w:pPr>
        <w:pStyle w:val="afe"/>
        <w:numPr>
          <w:ilvl w:val="0"/>
          <w:numId w:val="25"/>
        </w:numPr>
        <w:spacing w:afterLines="50" w:after="120"/>
        <w:ind w:leftChars="0"/>
        <w:jc w:val="both"/>
        <w:rPr>
          <w:rFonts w:eastAsiaTheme="minorEastAsia"/>
          <w:sz w:val="22"/>
          <w:lang w:val="en-US"/>
        </w:rPr>
      </w:pPr>
      <w:r>
        <w:rPr>
          <w:rFonts w:eastAsiaTheme="minorEastAsia"/>
          <w:sz w:val="22"/>
          <w:lang w:val="en-US"/>
        </w:rPr>
        <w:t>Option 3: PSFCH to PUCCH</w:t>
      </w:r>
    </w:p>
    <w:p w14:paraId="39641208" w14:textId="030F4A06" w:rsidR="00405AF9" w:rsidRDefault="001644B1" w:rsidP="00405AF9">
      <w:pPr>
        <w:spacing w:afterLines="50" w:after="120"/>
        <w:jc w:val="both"/>
        <w:rPr>
          <w:rFonts w:eastAsiaTheme="minorEastAsia"/>
          <w:sz w:val="22"/>
          <w:lang w:val="en-US"/>
        </w:rPr>
      </w:pPr>
      <w:r>
        <w:rPr>
          <w:rFonts w:eastAsiaTheme="minorEastAsia"/>
          <w:sz w:val="22"/>
          <w:lang w:val="en-US"/>
        </w:rPr>
        <w:t xml:space="preserve">Although option 1 works system, </w:t>
      </w:r>
      <w:r w:rsidR="002534F4">
        <w:rPr>
          <w:rFonts w:eastAsiaTheme="minorEastAsia"/>
          <w:sz w:val="22"/>
          <w:lang w:val="en-US"/>
        </w:rPr>
        <w:t xml:space="preserve">option 1 seems not preferable one. </w:t>
      </w:r>
      <w:r w:rsidR="00FF769D">
        <w:rPr>
          <w:rFonts w:eastAsiaTheme="minorEastAsia"/>
          <w:sz w:val="22"/>
          <w:lang w:val="en-US"/>
        </w:rPr>
        <w:t xml:space="preserve">HARQ-ACK corresponding to SL transmission can be generated after </w:t>
      </w:r>
      <w:r w:rsidR="002534F4">
        <w:rPr>
          <w:rFonts w:eastAsiaTheme="minorEastAsia"/>
          <w:sz w:val="22"/>
          <w:lang w:val="en-US"/>
        </w:rPr>
        <w:t>SL transmission/reception</w:t>
      </w:r>
      <w:r w:rsidR="00FF769D">
        <w:rPr>
          <w:rFonts w:eastAsiaTheme="minorEastAsia"/>
          <w:sz w:val="22"/>
          <w:lang w:val="en-US"/>
        </w:rPr>
        <w:t xml:space="preserve">. Slot between PDSCH to PSFCH is never indicated for HARQ feedback to gNB. Such wasted candidates for slot indication should be avoided to reduce PHY signaling overhead or higher layer signaling overhead. </w:t>
      </w:r>
      <w:r w:rsidR="002534F4">
        <w:rPr>
          <w:rFonts w:eastAsiaTheme="minorEastAsia"/>
          <w:sz w:val="22"/>
          <w:lang w:val="en-US"/>
        </w:rPr>
        <w:t xml:space="preserve">Therefore, option 2 and option 3 are preferred to option 1. For comparison between option 1 and option 2, whether PSFCH timing is known by gNB or not is key point. </w:t>
      </w:r>
      <w:r w:rsidR="002A633F">
        <w:rPr>
          <w:rFonts w:eastAsiaTheme="minorEastAsia"/>
          <w:sz w:val="22"/>
          <w:lang w:val="en-US"/>
        </w:rPr>
        <w:t xml:space="preserve">PSFCH timing is associated with PSCCH/PSSCH by (pre-)configuration, so when gNB schedules SL resource to transmit PSCCH/PSSCH, PSFCH timing is determined automatically and the timing is known by gNB. </w:t>
      </w:r>
      <w:r w:rsidR="00325B79">
        <w:rPr>
          <w:rFonts w:eastAsiaTheme="minorEastAsia"/>
          <w:sz w:val="22"/>
          <w:lang w:val="en-US"/>
        </w:rPr>
        <w:t xml:space="preserve">Based on this </w:t>
      </w:r>
      <w:r w:rsidR="002534F4">
        <w:rPr>
          <w:rFonts w:eastAsiaTheme="minorEastAsia"/>
          <w:sz w:val="22"/>
          <w:lang w:val="en-US"/>
        </w:rPr>
        <w:t>analysis</w:t>
      </w:r>
      <w:r w:rsidR="00325B79">
        <w:rPr>
          <w:rFonts w:eastAsiaTheme="minorEastAsia"/>
          <w:sz w:val="22"/>
          <w:lang w:val="en-US"/>
        </w:rPr>
        <w:t xml:space="preserve">, option 3 seems </w:t>
      </w:r>
      <w:r w:rsidR="00175E5D">
        <w:rPr>
          <w:rFonts w:eastAsiaTheme="minorEastAsia"/>
          <w:sz w:val="22"/>
          <w:lang w:val="en-US"/>
        </w:rPr>
        <w:t>more reasonable</w:t>
      </w:r>
      <w:r w:rsidR="00325B79">
        <w:rPr>
          <w:rFonts w:eastAsiaTheme="minorEastAsia"/>
          <w:sz w:val="22"/>
          <w:lang w:val="en-US"/>
        </w:rPr>
        <w:t xml:space="preserve"> than option 2. </w:t>
      </w:r>
    </w:p>
    <w:p w14:paraId="550FBA46" w14:textId="02FBE83B" w:rsidR="003A2448" w:rsidRPr="00EE138A" w:rsidRDefault="00E11A57" w:rsidP="003A2448">
      <w:pPr>
        <w:spacing w:afterLines="50" w:after="120"/>
        <w:jc w:val="center"/>
        <w:rPr>
          <w:rFonts w:eastAsia="ＭＳ 明朝"/>
          <w:sz w:val="22"/>
          <w:lang w:val="en-US"/>
        </w:rPr>
      </w:pPr>
      <w:r w:rsidRPr="00E11A57">
        <w:rPr>
          <w:noProof/>
          <w:lang w:val="en-US"/>
        </w:rPr>
        <w:drawing>
          <wp:inline distT="0" distB="0" distL="0" distR="0" wp14:anchorId="7CD44DD0" wp14:editId="6DCE7060">
            <wp:extent cx="6332220" cy="2203053"/>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2203053"/>
                    </a:xfrm>
                    <a:prstGeom prst="rect">
                      <a:avLst/>
                    </a:prstGeom>
                    <a:noFill/>
                    <a:ln>
                      <a:noFill/>
                    </a:ln>
                  </pic:spPr>
                </pic:pic>
              </a:graphicData>
            </a:graphic>
          </wp:inline>
        </w:drawing>
      </w:r>
    </w:p>
    <w:p w14:paraId="5769FEEC" w14:textId="7195C199" w:rsidR="003A2448" w:rsidRPr="00EE138A" w:rsidRDefault="003A2448" w:rsidP="003A2448">
      <w:pPr>
        <w:spacing w:afterLines="50" w:after="120"/>
        <w:jc w:val="center"/>
        <w:rPr>
          <w:rFonts w:eastAsiaTheme="minorEastAsia"/>
          <w:sz w:val="22"/>
        </w:rPr>
      </w:pPr>
      <w:r w:rsidRPr="00EE138A">
        <w:rPr>
          <w:sz w:val="22"/>
          <w:szCs w:val="22"/>
          <w:lang w:eastAsia="en-US"/>
        </w:rPr>
        <w:t xml:space="preserve">Fig. </w:t>
      </w:r>
      <w:r>
        <w:rPr>
          <w:sz w:val="22"/>
          <w:szCs w:val="22"/>
          <w:lang w:eastAsia="en-US"/>
        </w:rPr>
        <w:t>2</w:t>
      </w:r>
      <w:r w:rsidRPr="00EE138A">
        <w:rPr>
          <w:sz w:val="22"/>
          <w:szCs w:val="22"/>
          <w:lang w:eastAsia="en-US"/>
        </w:rPr>
        <w:t xml:space="preserve">: </w:t>
      </w:r>
      <w:r>
        <w:rPr>
          <w:sz w:val="22"/>
          <w:szCs w:val="22"/>
          <w:lang w:eastAsia="en-US"/>
        </w:rPr>
        <w:t>I</w:t>
      </w:r>
      <w:r w:rsidR="00ED2FD5">
        <w:rPr>
          <w:sz w:val="22"/>
          <w:szCs w:val="22"/>
          <w:lang w:eastAsia="en-US"/>
        </w:rPr>
        <w:t xml:space="preserve">ndicated </w:t>
      </w:r>
      <w:r w:rsidR="00E11A57">
        <w:rPr>
          <w:sz w:val="22"/>
          <w:szCs w:val="22"/>
          <w:lang w:eastAsia="en-US"/>
        </w:rPr>
        <w:t>slot offset</w:t>
      </w:r>
      <w:r w:rsidR="00ED2FD5">
        <w:rPr>
          <w:sz w:val="22"/>
          <w:szCs w:val="22"/>
          <w:lang w:eastAsia="en-US"/>
        </w:rPr>
        <w:t xml:space="preserve"> for HARQ feedback to gNB</w:t>
      </w:r>
      <w:r>
        <w:rPr>
          <w:sz w:val="22"/>
          <w:szCs w:val="22"/>
          <w:lang w:eastAsia="en-US"/>
        </w:rPr>
        <w:t>.</w:t>
      </w:r>
    </w:p>
    <w:p w14:paraId="55009018" w14:textId="77777777" w:rsidR="005113EE" w:rsidRDefault="005113EE" w:rsidP="00E826ED">
      <w:pPr>
        <w:spacing w:afterLines="50" w:after="120"/>
        <w:jc w:val="both"/>
        <w:rPr>
          <w:rFonts w:eastAsiaTheme="minorEastAsia"/>
          <w:b/>
          <w:sz w:val="22"/>
          <w:u w:val="single"/>
        </w:rPr>
      </w:pPr>
    </w:p>
    <w:p w14:paraId="004F47AA" w14:textId="24D686DD" w:rsidR="00E826ED" w:rsidRPr="00C82FD7" w:rsidRDefault="00E826ED" w:rsidP="00E826ED">
      <w:pPr>
        <w:spacing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sidR="00701E0C">
        <w:rPr>
          <w:rFonts w:eastAsiaTheme="minorEastAsia"/>
          <w:b/>
          <w:sz w:val="22"/>
          <w:u w:val="single"/>
        </w:rPr>
        <w:t>6</w:t>
      </w:r>
      <w:r w:rsidRPr="00C82FD7">
        <w:rPr>
          <w:rFonts w:eastAsiaTheme="minorEastAsia" w:hint="eastAsia"/>
          <w:b/>
          <w:sz w:val="22"/>
          <w:u w:val="single"/>
        </w:rPr>
        <w:t>:</w:t>
      </w:r>
    </w:p>
    <w:p w14:paraId="340EE936" w14:textId="3640DC70" w:rsidR="00E826ED" w:rsidRDefault="00E826ED" w:rsidP="00E826ED">
      <w:pPr>
        <w:numPr>
          <w:ilvl w:val="0"/>
          <w:numId w:val="8"/>
        </w:numPr>
        <w:spacing w:afterLines="50" w:after="120"/>
        <w:jc w:val="both"/>
        <w:rPr>
          <w:rFonts w:eastAsiaTheme="minorEastAsia"/>
          <w:i/>
          <w:sz w:val="22"/>
          <w:lang w:val="en-US"/>
        </w:rPr>
      </w:pPr>
      <w:r>
        <w:rPr>
          <w:rFonts w:eastAsiaTheme="minorEastAsia"/>
          <w:i/>
          <w:sz w:val="22"/>
          <w:lang w:val="en-US"/>
        </w:rPr>
        <w:t>Scheduling DCI indicates slot offset between corresponding PSFCH and PUCCH to transmit corresponding HARQ-ACK to gNB.</w:t>
      </w:r>
    </w:p>
    <w:p w14:paraId="1A70C4D0" w14:textId="6DE6D293" w:rsidR="00405AF9" w:rsidRDefault="00405AF9" w:rsidP="00405AF9">
      <w:pPr>
        <w:spacing w:afterLines="50" w:after="120"/>
        <w:jc w:val="both"/>
        <w:rPr>
          <w:rFonts w:eastAsiaTheme="minorEastAsia"/>
          <w:sz w:val="22"/>
          <w:lang w:val="en-US"/>
        </w:rPr>
      </w:pPr>
    </w:p>
    <w:tbl>
      <w:tblPr>
        <w:tblStyle w:val="afc"/>
        <w:tblW w:w="0" w:type="auto"/>
        <w:tblLook w:val="04A0" w:firstRow="1" w:lastRow="0" w:firstColumn="1" w:lastColumn="0" w:noHBand="0" w:noVBand="1"/>
      </w:tblPr>
      <w:tblGrid>
        <w:gridCol w:w="9962"/>
      </w:tblGrid>
      <w:tr w:rsidR="00A95379" w14:paraId="49C7DAEB" w14:textId="77777777" w:rsidTr="00A95379">
        <w:tc>
          <w:tcPr>
            <w:tcW w:w="9962" w:type="dxa"/>
          </w:tcPr>
          <w:p w14:paraId="3BC4D92C" w14:textId="77777777" w:rsidR="00A95379" w:rsidRPr="00E82251" w:rsidRDefault="00A95379" w:rsidP="00A95379">
            <w:pPr>
              <w:snapToGrid w:val="0"/>
              <w:spacing w:after="0"/>
              <w:rPr>
                <w:rFonts w:eastAsia="Batang"/>
                <w:b/>
                <w:bCs/>
                <w:sz w:val="20"/>
                <w:lang w:eastAsia="x-none"/>
              </w:rPr>
            </w:pPr>
            <w:r w:rsidRPr="00E82251">
              <w:rPr>
                <w:rFonts w:eastAsia="Batang"/>
                <w:sz w:val="20"/>
                <w:highlight w:val="green"/>
                <w:lang w:eastAsia="x-none"/>
              </w:rPr>
              <w:t>Agreements</w:t>
            </w:r>
            <w:r w:rsidRPr="00E82251">
              <w:rPr>
                <w:rFonts w:eastAsia="Batang"/>
                <w:b/>
                <w:bCs/>
                <w:sz w:val="20"/>
                <w:lang w:eastAsia="x-none"/>
              </w:rPr>
              <w:t>:</w:t>
            </w:r>
          </w:p>
          <w:p w14:paraId="09CC355E" w14:textId="77777777" w:rsidR="00A95379" w:rsidRPr="00E82251" w:rsidRDefault="00A95379" w:rsidP="00A95379">
            <w:pPr>
              <w:numPr>
                <w:ilvl w:val="0"/>
                <w:numId w:val="27"/>
              </w:numPr>
              <w:snapToGrid w:val="0"/>
              <w:spacing w:after="0"/>
              <w:rPr>
                <w:rFonts w:eastAsia="Batang"/>
                <w:bCs/>
                <w:sz w:val="20"/>
                <w:lang w:eastAsia="x-none"/>
              </w:rPr>
            </w:pPr>
            <w:r w:rsidRPr="00E82251">
              <w:rPr>
                <w:rFonts w:eastAsia="Batang"/>
                <w:bCs/>
                <w:sz w:val="20"/>
                <w:lang w:eastAsia="x-none"/>
              </w:rPr>
              <w:t>DCI indicates the slot offset between DCI reception and the first sidelink transmission scheduled by DCI.</w:t>
            </w:r>
          </w:p>
          <w:p w14:paraId="7A281C74" w14:textId="77777777" w:rsidR="00A95379" w:rsidRPr="00E82251" w:rsidRDefault="00A95379" w:rsidP="00A95379">
            <w:pPr>
              <w:numPr>
                <w:ilvl w:val="1"/>
                <w:numId w:val="27"/>
              </w:numPr>
              <w:snapToGrid w:val="0"/>
              <w:spacing w:after="0"/>
              <w:rPr>
                <w:rFonts w:eastAsia="Batang"/>
                <w:bCs/>
                <w:sz w:val="20"/>
                <w:lang w:eastAsia="x-none"/>
              </w:rPr>
            </w:pPr>
            <w:r w:rsidRPr="00E82251">
              <w:rPr>
                <w:rFonts w:eastAsia="Batang"/>
                <w:bCs/>
                <w:sz w:val="20"/>
                <w:lang w:eastAsia="x-none"/>
              </w:rPr>
              <w:t>The minimum gap between DCI and the first scheduled sidelink transmission is not smaller than the corresponding UE processing time.</w:t>
            </w:r>
          </w:p>
          <w:p w14:paraId="67913C6C" w14:textId="54DFF982" w:rsidR="00A95379" w:rsidRPr="00A95379" w:rsidRDefault="00A95379" w:rsidP="00A95379">
            <w:pPr>
              <w:numPr>
                <w:ilvl w:val="1"/>
                <w:numId w:val="27"/>
              </w:numPr>
              <w:snapToGrid w:val="0"/>
              <w:spacing w:after="0"/>
              <w:rPr>
                <w:rFonts w:eastAsia="Batang"/>
                <w:bCs/>
                <w:sz w:val="20"/>
                <w:lang w:eastAsia="x-none"/>
              </w:rPr>
            </w:pPr>
            <w:r w:rsidRPr="00E82251">
              <w:rPr>
                <w:rFonts w:eastAsia="Batang"/>
                <w:bCs/>
                <w:sz w:val="20"/>
                <w:lang w:eastAsia="x-none"/>
              </w:rPr>
              <w:t>Details FFS</w:t>
            </w:r>
          </w:p>
        </w:tc>
      </w:tr>
    </w:tbl>
    <w:p w14:paraId="6BCF3100" w14:textId="0B6273B0" w:rsidR="00DD7856" w:rsidRDefault="00A95379" w:rsidP="00A95379">
      <w:pPr>
        <w:spacing w:beforeLines="50" w:before="120" w:afterLines="50" w:after="120"/>
        <w:jc w:val="both"/>
        <w:rPr>
          <w:rFonts w:eastAsiaTheme="minorEastAsia"/>
          <w:sz w:val="22"/>
          <w:lang w:val="en-US"/>
        </w:rPr>
      </w:pPr>
      <w:r>
        <w:rPr>
          <w:rFonts w:eastAsiaTheme="minorEastAsia"/>
          <w:sz w:val="22"/>
          <w:lang w:val="en-US"/>
        </w:rPr>
        <w:t xml:space="preserve">At the last meeting, </w:t>
      </w:r>
      <w:r w:rsidR="000C796C">
        <w:rPr>
          <w:rFonts w:eastAsiaTheme="minorEastAsia"/>
          <w:sz w:val="22"/>
          <w:lang w:val="en-US"/>
        </w:rPr>
        <w:t xml:space="preserve">it was agreed that </w:t>
      </w:r>
      <w:r>
        <w:rPr>
          <w:rFonts w:eastAsiaTheme="minorEastAsia"/>
          <w:sz w:val="22"/>
          <w:lang w:val="en-US"/>
        </w:rPr>
        <w:t xml:space="preserve">UE processing time between scheduling DCI and the first SL transmission </w:t>
      </w:r>
      <w:r w:rsidR="000C796C">
        <w:rPr>
          <w:rFonts w:eastAsiaTheme="minorEastAsia"/>
          <w:sz w:val="22"/>
          <w:lang w:val="en-US"/>
        </w:rPr>
        <w:t>is defined</w:t>
      </w:r>
      <w:r w:rsidR="002534F4">
        <w:rPr>
          <w:rFonts w:eastAsiaTheme="minorEastAsia"/>
          <w:sz w:val="22"/>
          <w:lang w:val="en-US"/>
        </w:rPr>
        <w:t xml:space="preserve"> [2]</w:t>
      </w:r>
      <w:r>
        <w:rPr>
          <w:rFonts w:eastAsiaTheme="minorEastAsia"/>
          <w:sz w:val="22"/>
          <w:lang w:val="en-US"/>
        </w:rPr>
        <w:t>.</w:t>
      </w:r>
      <w:r w:rsidR="00F97A9C">
        <w:rPr>
          <w:rFonts w:eastAsiaTheme="minorEastAsia"/>
          <w:sz w:val="22"/>
          <w:lang w:val="en-US"/>
        </w:rPr>
        <w:t xml:space="preserve"> This feature is similar to PUSCH preparation time</w:t>
      </w:r>
      <w:r w:rsidR="000E706C">
        <w:rPr>
          <w:rFonts w:eastAsiaTheme="minorEastAsia"/>
          <w:sz w:val="22"/>
          <w:lang w:val="en-US"/>
        </w:rPr>
        <w:t xml:space="preserve"> </w:t>
      </w:r>
      <w:r w:rsidR="00AD3EF0">
        <w:rPr>
          <w:rFonts w:eastAsiaTheme="minorEastAsia"/>
          <w:sz w:val="22"/>
          <w:lang w:val="en-US"/>
        </w:rPr>
        <w:t xml:space="preserve">with </w:t>
      </w:r>
      <w:r w:rsidR="000E706C" w:rsidRPr="000E706C">
        <w:rPr>
          <w:rFonts w:eastAsiaTheme="minorEastAsia"/>
          <w:i/>
          <w:sz w:val="22"/>
          <w:lang w:val="en-US"/>
        </w:rPr>
        <w:t>N</w:t>
      </w:r>
      <w:r w:rsidR="000E706C" w:rsidRPr="000E706C">
        <w:rPr>
          <w:rFonts w:eastAsiaTheme="minorEastAsia"/>
          <w:sz w:val="22"/>
          <w:vertAlign w:val="subscript"/>
          <w:lang w:val="en-US"/>
        </w:rPr>
        <w:t>2</w:t>
      </w:r>
      <w:r w:rsidR="00F97A9C">
        <w:rPr>
          <w:rFonts w:eastAsiaTheme="minorEastAsia"/>
          <w:sz w:val="22"/>
          <w:lang w:val="en-US"/>
        </w:rPr>
        <w:t xml:space="preserve"> introduced in NR Rel-15</w:t>
      </w:r>
      <w:r w:rsidR="00E65232">
        <w:rPr>
          <w:rFonts w:eastAsiaTheme="minorEastAsia"/>
          <w:sz w:val="22"/>
          <w:lang w:val="en-US"/>
        </w:rPr>
        <w:t xml:space="preserve"> [5]</w:t>
      </w:r>
      <w:r w:rsidR="00F97A9C">
        <w:rPr>
          <w:rFonts w:eastAsiaTheme="minorEastAsia"/>
          <w:sz w:val="22"/>
          <w:lang w:val="en-US"/>
        </w:rPr>
        <w:t>.</w:t>
      </w:r>
      <w:r w:rsidR="0081354F">
        <w:rPr>
          <w:rFonts w:eastAsiaTheme="minorEastAsia"/>
          <w:sz w:val="22"/>
          <w:lang w:val="en-US"/>
        </w:rPr>
        <w:t xml:space="preserve"> The motivation of PUSCH preparation time is to ensure PUSCH transmission since NR concept is completely flexible scheduling but PUSCH encoding needs a little time.</w:t>
      </w:r>
      <w:r>
        <w:rPr>
          <w:rFonts w:eastAsiaTheme="minorEastAsia"/>
          <w:sz w:val="22"/>
          <w:lang w:val="en-US"/>
        </w:rPr>
        <w:t xml:space="preserve"> </w:t>
      </w:r>
      <w:r w:rsidR="00C71BEF">
        <w:rPr>
          <w:rFonts w:eastAsiaTheme="minorEastAsia" w:hint="eastAsia"/>
          <w:sz w:val="22"/>
          <w:lang w:val="en-US"/>
        </w:rPr>
        <w:t xml:space="preserve">In NR Rel-15, </w:t>
      </w:r>
      <w:r w:rsidR="00C71BEF">
        <w:rPr>
          <w:rFonts w:eastAsiaTheme="minorEastAsia"/>
          <w:sz w:val="22"/>
          <w:lang w:val="en-US"/>
        </w:rPr>
        <w:t xml:space="preserve">PDSCH processing </w:t>
      </w:r>
      <w:r>
        <w:rPr>
          <w:rFonts w:eastAsiaTheme="minorEastAsia"/>
          <w:sz w:val="22"/>
          <w:lang w:val="en-US"/>
        </w:rPr>
        <w:t xml:space="preserve">procedure </w:t>
      </w:r>
      <w:r w:rsidR="00C71BEF">
        <w:rPr>
          <w:rFonts w:eastAsiaTheme="minorEastAsia"/>
          <w:sz w:val="22"/>
          <w:lang w:val="en-US"/>
        </w:rPr>
        <w:t xml:space="preserve">time </w:t>
      </w:r>
      <w:r w:rsidR="00F97A9C">
        <w:rPr>
          <w:rFonts w:eastAsiaTheme="minorEastAsia"/>
          <w:sz w:val="22"/>
          <w:lang w:val="en-US"/>
        </w:rPr>
        <w:t xml:space="preserve">as well as PUSCH preparation time </w:t>
      </w:r>
      <w:r w:rsidR="00C71BEF">
        <w:rPr>
          <w:rFonts w:eastAsiaTheme="minorEastAsia"/>
          <w:sz w:val="22"/>
          <w:lang w:val="en-US"/>
        </w:rPr>
        <w:t xml:space="preserve">is defined </w:t>
      </w:r>
      <w:r w:rsidR="0081354F">
        <w:rPr>
          <w:rFonts w:eastAsiaTheme="minorEastAsia"/>
          <w:sz w:val="22"/>
          <w:lang w:val="en-US"/>
        </w:rPr>
        <w:t>due to the same reason, i.e. PDSCH decoding and PUCCH preparation needs a little time</w:t>
      </w:r>
      <w:r w:rsidR="00E65232">
        <w:rPr>
          <w:rFonts w:eastAsiaTheme="minorEastAsia"/>
          <w:sz w:val="22"/>
          <w:lang w:val="en-US"/>
        </w:rPr>
        <w:t xml:space="preserve"> [5]</w:t>
      </w:r>
      <w:r w:rsidR="0081354F">
        <w:rPr>
          <w:rFonts w:eastAsiaTheme="minorEastAsia"/>
          <w:sz w:val="22"/>
          <w:lang w:val="en-US"/>
        </w:rPr>
        <w:t>.</w:t>
      </w:r>
      <w:r w:rsidR="00C71BEF">
        <w:rPr>
          <w:rFonts w:eastAsiaTheme="minorEastAsia"/>
          <w:sz w:val="22"/>
          <w:lang w:val="en-US"/>
        </w:rPr>
        <w:t xml:space="preserve"> </w:t>
      </w:r>
      <w:r w:rsidR="00F97A9C">
        <w:rPr>
          <w:rFonts w:eastAsiaTheme="minorEastAsia"/>
          <w:sz w:val="22"/>
          <w:lang w:val="en-US"/>
        </w:rPr>
        <w:t>Therefore, similar discussion sho</w:t>
      </w:r>
      <w:r w:rsidR="000D3136">
        <w:rPr>
          <w:rFonts w:eastAsiaTheme="minorEastAsia"/>
          <w:sz w:val="22"/>
          <w:lang w:val="en-US"/>
        </w:rPr>
        <w:t>uld be provided for SL as well.</w:t>
      </w:r>
    </w:p>
    <w:p w14:paraId="407974D6" w14:textId="53C65812" w:rsidR="00EE754D" w:rsidRPr="00C82FD7" w:rsidRDefault="00EE754D" w:rsidP="00EE754D">
      <w:pPr>
        <w:spacing w:afterLines="50" w:after="120"/>
        <w:jc w:val="both"/>
        <w:rPr>
          <w:rFonts w:eastAsiaTheme="minorEastAsia"/>
          <w:b/>
          <w:sz w:val="22"/>
          <w:u w:val="single"/>
        </w:rPr>
      </w:pPr>
      <w:r>
        <w:rPr>
          <w:rFonts w:eastAsiaTheme="minorEastAsia"/>
          <w:b/>
          <w:sz w:val="22"/>
          <w:u w:val="single"/>
        </w:rPr>
        <w:t>Observation 2</w:t>
      </w:r>
      <w:r w:rsidRPr="00C82FD7">
        <w:rPr>
          <w:rFonts w:eastAsiaTheme="minorEastAsia" w:hint="eastAsia"/>
          <w:b/>
          <w:sz w:val="22"/>
          <w:u w:val="single"/>
        </w:rPr>
        <w:t>:</w:t>
      </w:r>
    </w:p>
    <w:p w14:paraId="0E84125B" w14:textId="5DBBF12D" w:rsidR="00EE754D" w:rsidRPr="00602C16" w:rsidRDefault="00EE754D" w:rsidP="00EE754D">
      <w:pPr>
        <w:numPr>
          <w:ilvl w:val="0"/>
          <w:numId w:val="8"/>
        </w:numPr>
        <w:spacing w:afterLines="50" w:after="120"/>
        <w:jc w:val="both"/>
        <w:rPr>
          <w:rFonts w:eastAsiaTheme="minorEastAsia"/>
          <w:i/>
          <w:sz w:val="22"/>
          <w:lang w:val="en-US"/>
        </w:rPr>
      </w:pPr>
      <w:r>
        <w:rPr>
          <w:rFonts w:eastAsiaTheme="minorEastAsia"/>
          <w:i/>
          <w:sz w:val="22"/>
          <w:lang w:val="en-US"/>
        </w:rPr>
        <w:t>Processing time related SL operation corresponding to PDSCH processing time specified in NR Rel-15 should be discussed and minimum processing time should be defined.</w:t>
      </w:r>
    </w:p>
    <w:p w14:paraId="51D8B837" w14:textId="5B87BC37" w:rsidR="003A2448" w:rsidRDefault="000D3136" w:rsidP="00405AF9">
      <w:pPr>
        <w:spacing w:afterLines="50" w:after="120"/>
        <w:jc w:val="both"/>
        <w:rPr>
          <w:rFonts w:eastAsiaTheme="minorEastAsia"/>
          <w:sz w:val="22"/>
          <w:lang w:val="en-US"/>
        </w:rPr>
      </w:pPr>
      <w:r>
        <w:rPr>
          <w:rFonts w:eastAsiaTheme="minorEastAsia" w:hint="eastAsia"/>
          <w:sz w:val="22"/>
          <w:lang w:val="en-US"/>
        </w:rPr>
        <w:t>NR-SL scheduling flow is the following:</w:t>
      </w:r>
    </w:p>
    <w:p w14:paraId="014C6FAA" w14:textId="46D8320B" w:rsidR="000D3136" w:rsidRDefault="000D3136" w:rsidP="000D3136">
      <w:pPr>
        <w:pStyle w:val="afe"/>
        <w:numPr>
          <w:ilvl w:val="0"/>
          <w:numId w:val="28"/>
        </w:numPr>
        <w:spacing w:afterLines="50" w:after="120"/>
        <w:ind w:leftChars="0"/>
        <w:jc w:val="both"/>
        <w:rPr>
          <w:rFonts w:eastAsiaTheme="minorEastAsia"/>
          <w:sz w:val="22"/>
          <w:lang w:val="en-US"/>
        </w:rPr>
      </w:pPr>
      <w:r>
        <w:rPr>
          <w:rFonts w:eastAsiaTheme="minorEastAsia" w:hint="eastAsia"/>
          <w:sz w:val="22"/>
          <w:lang w:val="en-US"/>
        </w:rPr>
        <w:t>DCI schedules SL resource</w:t>
      </w:r>
      <w:r>
        <w:rPr>
          <w:rFonts w:eastAsiaTheme="minorEastAsia"/>
          <w:sz w:val="22"/>
          <w:lang w:val="en-US"/>
        </w:rPr>
        <w:t>(s)</w:t>
      </w:r>
      <w:r>
        <w:rPr>
          <w:rFonts w:eastAsiaTheme="minorEastAsia" w:hint="eastAsia"/>
          <w:sz w:val="22"/>
          <w:lang w:val="en-US"/>
        </w:rPr>
        <w:t xml:space="preserve"> to transmit PSCCH/PSSCH</w:t>
      </w:r>
    </w:p>
    <w:p w14:paraId="3AB12B57" w14:textId="26B79ABA" w:rsidR="000D3136" w:rsidRDefault="000D3136" w:rsidP="000D3136">
      <w:pPr>
        <w:pStyle w:val="afe"/>
        <w:numPr>
          <w:ilvl w:val="0"/>
          <w:numId w:val="28"/>
        </w:numPr>
        <w:spacing w:afterLines="50" w:after="120"/>
        <w:ind w:leftChars="0"/>
        <w:jc w:val="both"/>
        <w:rPr>
          <w:rFonts w:eastAsiaTheme="minorEastAsia"/>
          <w:sz w:val="22"/>
          <w:lang w:val="en-US"/>
        </w:rPr>
      </w:pPr>
      <w:r>
        <w:rPr>
          <w:rFonts w:eastAsiaTheme="minorEastAsia"/>
          <w:sz w:val="22"/>
          <w:lang w:val="en-US"/>
        </w:rPr>
        <w:t>PSCCH/PSSCH is transmitted from TX-UE to RX-UE</w:t>
      </w:r>
    </w:p>
    <w:p w14:paraId="6CB786D8" w14:textId="7C31F599" w:rsidR="000D3136" w:rsidRDefault="000D3136" w:rsidP="000D3136">
      <w:pPr>
        <w:pStyle w:val="afe"/>
        <w:numPr>
          <w:ilvl w:val="0"/>
          <w:numId w:val="28"/>
        </w:numPr>
        <w:spacing w:afterLines="50" w:after="120"/>
        <w:ind w:leftChars="0"/>
        <w:jc w:val="both"/>
        <w:rPr>
          <w:rFonts w:eastAsiaTheme="minorEastAsia"/>
          <w:sz w:val="22"/>
          <w:lang w:val="en-US"/>
        </w:rPr>
      </w:pPr>
      <w:r>
        <w:rPr>
          <w:rFonts w:eastAsiaTheme="minorEastAsia"/>
          <w:sz w:val="22"/>
          <w:lang w:val="en-US"/>
        </w:rPr>
        <w:t>PSFCH is transmitted from RX-UE to TX-UE</w:t>
      </w:r>
    </w:p>
    <w:p w14:paraId="23A7F036" w14:textId="04E4BB3B" w:rsidR="000D3136" w:rsidRDefault="000D3136" w:rsidP="000D3136">
      <w:pPr>
        <w:pStyle w:val="afe"/>
        <w:numPr>
          <w:ilvl w:val="0"/>
          <w:numId w:val="28"/>
        </w:numPr>
        <w:spacing w:afterLines="50" w:after="120"/>
        <w:ind w:leftChars="0"/>
        <w:jc w:val="both"/>
        <w:rPr>
          <w:rFonts w:eastAsiaTheme="minorEastAsia"/>
          <w:sz w:val="22"/>
          <w:lang w:val="en-US"/>
        </w:rPr>
      </w:pPr>
      <w:r>
        <w:rPr>
          <w:rFonts w:eastAsiaTheme="minorEastAsia"/>
          <w:sz w:val="22"/>
          <w:lang w:val="en-US"/>
        </w:rPr>
        <w:t>PUCCH is transmitted from TX-UE to gNB</w:t>
      </w:r>
    </w:p>
    <w:p w14:paraId="55EF7EC7" w14:textId="26EC963B" w:rsidR="000D3136" w:rsidRPr="000D3136" w:rsidRDefault="0081354F" w:rsidP="000D3136">
      <w:pPr>
        <w:spacing w:afterLines="50" w:after="120"/>
        <w:jc w:val="both"/>
        <w:rPr>
          <w:rFonts w:eastAsiaTheme="minorEastAsia"/>
          <w:sz w:val="22"/>
          <w:lang w:val="en-US"/>
        </w:rPr>
      </w:pPr>
      <w:r>
        <w:rPr>
          <w:rFonts w:eastAsiaTheme="minorEastAsia"/>
          <w:sz w:val="22"/>
          <w:lang w:val="en-US"/>
        </w:rPr>
        <w:t>As abovementioned, processing time between 1) and 2) has been agreed. Time gap between 2) and 3) is (pre-)configured, so minimum processing time is considered in the (pre-)configuration and minimum processing time will not be defined in spec. Meanwhile, processing time</w:t>
      </w:r>
      <w:r>
        <w:rPr>
          <w:rFonts w:eastAsiaTheme="minorEastAsia" w:hint="eastAsia"/>
          <w:sz w:val="22"/>
          <w:lang w:val="en-US"/>
        </w:rPr>
        <w:t xml:space="preserve"> </w:t>
      </w:r>
      <w:r>
        <w:rPr>
          <w:rFonts w:eastAsiaTheme="minorEastAsia"/>
          <w:sz w:val="22"/>
          <w:lang w:val="en-US"/>
        </w:rPr>
        <w:t xml:space="preserve">between 3) and 4) seems corresponding to PDSCH processing procedure time and minimum time needs to be defined. That is, for example, </w:t>
      </w:r>
      <w:r w:rsidRPr="00FD1560">
        <w:rPr>
          <w:rFonts w:eastAsiaTheme="minorEastAsia"/>
          <w:i/>
          <w:sz w:val="22"/>
          <w:lang w:val="en-US"/>
        </w:rPr>
        <w:t>N</w:t>
      </w:r>
      <w:r w:rsidRPr="00FD1560">
        <w:rPr>
          <w:rFonts w:eastAsiaTheme="minorEastAsia"/>
          <w:sz w:val="22"/>
          <w:vertAlign w:val="subscript"/>
          <w:lang w:val="en-US"/>
        </w:rPr>
        <w:t>4</w:t>
      </w:r>
      <w:r>
        <w:rPr>
          <w:rFonts w:eastAsiaTheme="minorEastAsia"/>
          <w:sz w:val="22"/>
          <w:lang w:val="en-US"/>
        </w:rPr>
        <w:t xml:space="preserve"> is defined for UE PSFCH processing time</w:t>
      </w:r>
      <w:r w:rsidR="00FD1560">
        <w:rPr>
          <w:rFonts w:eastAsiaTheme="minorEastAsia"/>
          <w:sz w:val="22"/>
          <w:lang w:val="en-US"/>
        </w:rPr>
        <w:t xml:space="preserve"> in symbol level. Time gap between the last symbol of the PSFCH and the first symbol of PUCCH conveying the corresponding HARQ-ACK shall be the same as or larger than </w:t>
      </w:r>
      <w:r w:rsidR="00FD1560" w:rsidRPr="00FD1560">
        <w:rPr>
          <w:rFonts w:eastAsiaTheme="minorEastAsia"/>
          <w:i/>
          <w:sz w:val="22"/>
          <w:lang w:val="en-US"/>
        </w:rPr>
        <w:t>N</w:t>
      </w:r>
      <w:r w:rsidR="00FD1560" w:rsidRPr="00FD1560">
        <w:rPr>
          <w:rFonts w:eastAsiaTheme="minorEastAsia"/>
          <w:sz w:val="22"/>
          <w:vertAlign w:val="subscript"/>
          <w:lang w:val="en-US"/>
        </w:rPr>
        <w:t>4</w:t>
      </w:r>
      <w:r w:rsidR="00FD1560">
        <w:rPr>
          <w:rFonts w:eastAsiaTheme="minorEastAsia"/>
          <w:sz w:val="22"/>
          <w:lang w:val="en-US"/>
        </w:rPr>
        <w:t xml:space="preserve">, which is illustrated in figure 3. Note that required time of PSFCH processing will be different from that of PDSCH processing. Defined value(s) for </w:t>
      </w:r>
      <w:r w:rsidR="00FD1560" w:rsidRPr="00FD1560">
        <w:rPr>
          <w:rFonts w:eastAsiaTheme="minorEastAsia"/>
          <w:i/>
          <w:sz w:val="22"/>
          <w:lang w:val="en-US"/>
        </w:rPr>
        <w:t>N</w:t>
      </w:r>
      <w:r w:rsidR="00FD1560" w:rsidRPr="00FD1560">
        <w:rPr>
          <w:rFonts w:eastAsiaTheme="minorEastAsia"/>
          <w:sz w:val="22"/>
          <w:vertAlign w:val="subscript"/>
          <w:lang w:val="en-US"/>
        </w:rPr>
        <w:t>4</w:t>
      </w:r>
      <w:r w:rsidR="00FD1560">
        <w:rPr>
          <w:rFonts w:eastAsiaTheme="minorEastAsia"/>
          <w:sz w:val="22"/>
          <w:lang w:val="en-US"/>
        </w:rPr>
        <w:t xml:space="preserve"> seems different from</w:t>
      </w:r>
      <w:r w:rsidR="00DE42D4">
        <w:rPr>
          <w:rFonts w:eastAsiaTheme="minorEastAsia"/>
          <w:sz w:val="22"/>
          <w:lang w:val="en-US"/>
        </w:rPr>
        <w:t xml:space="preserve"> (maybe smaller than)</w:t>
      </w:r>
      <w:r w:rsidR="00FD1560">
        <w:rPr>
          <w:rFonts w:eastAsiaTheme="minorEastAsia"/>
          <w:sz w:val="22"/>
          <w:lang w:val="en-US"/>
        </w:rPr>
        <w:t xml:space="preserve"> </w:t>
      </w:r>
      <w:r w:rsidR="00FD1560" w:rsidRPr="00FD1560">
        <w:rPr>
          <w:rFonts w:eastAsiaTheme="minorEastAsia"/>
          <w:i/>
          <w:sz w:val="22"/>
          <w:lang w:val="en-US"/>
        </w:rPr>
        <w:t>N</w:t>
      </w:r>
      <w:r w:rsidR="00FD1560">
        <w:rPr>
          <w:rFonts w:eastAsiaTheme="minorEastAsia"/>
          <w:sz w:val="22"/>
          <w:vertAlign w:val="subscript"/>
          <w:lang w:val="en-US"/>
        </w:rPr>
        <w:t>1</w:t>
      </w:r>
      <w:r w:rsidR="00DE42D4">
        <w:rPr>
          <w:rFonts w:eastAsiaTheme="minorEastAsia"/>
          <w:sz w:val="22"/>
          <w:lang w:val="en-US"/>
        </w:rPr>
        <w:t xml:space="preserve"> but detailed value(s) are FFS.</w:t>
      </w:r>
    </w:p>
    <w:p w14:paraId="2BAA0C74" w14:textId="65D29E12" w:rsidR="0081354F" w:rsidRPr="00EE138A" w:rsidRDefault="00DE42D4" w:rsidP="0081354F">
      <w:pPr>
        <w:spacing w:afterLines="50" w:after="120"/>
        <w:jc w:val="center"/>
        <w:rPr>
          <w:rFonts w:eastAsia="ＭＳ 明朝"/>
          <w:sz w:val="22"/>
          <w:lang w:val="en-US"/>
        </w:rPr>
      </w:pPr>
      <w:r w:rsidRPr="00DE42D4">
        <w:rPr>
          <w:noProof/>
          <w:lang w:val="en-US"/>
        </w:rPr>
        <w:drawing>
          <wp:inline distT="0" distB="0" distL="0" distR="0" wp14:anchorId="3F6B5339" wp14:editId="22B436DA">
            <wp:extent cx="6332220" cy="2433912"/>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32220" cy="2433912"/>
                    </a:xfrm>
                    <a:prstGeom prst="rect">
                      <a:avLst/>
                    </a:prstGeom>
                    <a:noFill/>
                    <a:ln>
                      <a:noFill/>
                    </a:ln>
                  </pic:spPr>
                </pic:pic>
              </a:graphicData>
            </a:graphic>
          </wp:inline>
        </w:drawing>
      </w:r>
    </w:p>
    <w:p w14:paraId="35AC8254" w14:textId="760CCCB2" w:rsidR="0081354F" w:rsidRPr="00EE138A" w:rsidRDefault="0081354F" w:rsidP="0081354F">
      <w:pPr>
        <w:spacing w:afterLines="50" w:after="120"/>
        <w:jc w:val="center"/>
        <w:rPr>
          <w:rFonts w:eastAsiaTheme="minorEastAsia"/>
          <w:sz w:val="22"/>
        </w:rPr>
      </w:pPr>
      <w:r w:rsidRPr="00EE138A">
        <w:rPr>
          <w:sz w:val="22"/>
          <w:szCs w:val="22"/>
          <w:lang w:eastAsia="en-US"/>
        </w:rPr>
        <w:t xml:space="preserve">Fig. </w:t>
      </w:r>
      <w:r>
        <w:rPr>
          <w:sz w:val="22"/>
          <w:szCs w:val="22"/>
          <w:lang w:eastAsia="en-US"/>
        </w:rPr>
        <w:t>3</w:t>
      </w:r>
      <w:r w:rsidRPr="00EE138A">
        <w:rPr>
          <w:sz w:val="22"/>
          <w:szCs w:val="22"/>
          <w:lang w:eastAsia="en-US"/>
        </w:rPr>
        <w:t>:</w:t>
      </w:r>
      <w:r>
        <w:rPr>
          <w:sz w:val="22"/>
          <w:szCs w:val="22"/>
          <w:lang w:eastAsia="en-US"/>
        </w:rPr>
        <w:t xml:space="preserve"> </w:t>
      </w:r>
      <w:r w:rsidR="00DE42D4">
        <w:rPr>
          <w:sz w:val="22"/>
          <w:szCs w:val="22"/>
          <w:lang w:eastAsia="en-US"/>
        </w:rPr>
        <w:t>PSFCH processing time</w:t>
      </w:r>
      <w:r>
        <w:rPr>
          <w:sz w:val="22"/>
          <w:szCs w:val="22"/>
          <w:lang w:eastAsia="en-US"/>
        </w:rPr>
        <w:t>.</w:t>
      </w:r>
    </w:p>
    <w:p w14:paraId="51B0C256" w14:textId="77777777" w:rsidR="005113EE" w:rsidRDefault="005113EE" w:rsidP="00CF1E03">
      <w:pPr>
        <w:spacing w:afterLines="50" w:after="120"/>
        <w:jc w:val="both"/>
        <w:rPr>
          <w:rFonts w:eastAsiaTheme="minorEastAsia"/>
          <w:b/>
          <w:sz w:val="22"/>
          <w:u w:val="single"/>
        </w:rPr>
      </w:pPr>
    </w:p>
    <w:p w14:paraId="4B81029E" w14:textId="466CA989" w:rsidR="00CF1E03" w:rsidRPr="00C82FD7" w:rsidRDefault="00CF1E03" w:rsidP="00CF1E03">
      <w:pPr>
        <w:spacing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sidR="00701E0C">
        <w:rPr>
          <w:rFonts w:eastAsiaTheme="minorEastAsia"/>
          <w:b/>
          <w:sz w:val="22"/>
          <w:u w:val="single"/>
        </w:rPr>
        <w:t>7</w:t>
      </w:r>
      <w:r w:rsidRPr="00C82FD7">
        <w:rPr>
          <w:rFonts w:eastAsiaTheme="minorEastAsia" w:hint="eastAsia"/>
          <w:b/>
          <w:sz w:val="22"/>
          <w:u w:val="single"/>
        </w:rPr>
        <w:t>:</w:t>
      </w:r>
    </w:p>
    <w:p w14:paraId="38074B7C" w14:textId="77777777" w:rsidR="00395D02" w:rsidRPr="00395D02" w:rsidRDefault="00395D02" w:rsidP="00395D02">
      <w:pPr>
        <w:numPr>
          <w:ilvl w:val="0"/>
          <w:numId w:val="8"/>
        </w:numPr>
        <w:spacing w:afterLines="50" w:after="120"/>
        <w:jc w:val="both"/>
        <w:rPr>
          <w:rFonts w:eastAsiaTheme="minorEastAsia"/>
          <w:i/>
          <w:sz w:val="22"/>
          <w:lang w:val="en-US"/>
        </w:rPr>
      </w:pPr>
      <w:r>
        <w:rPr>
          <w:rFonts w:eastAsiaTheme="minorEastAsia"/>
          <w:i/>
          <w:sz w:val="22"/>
        </w:rPr>
        <w:t>Define PSFCH processing time.</w:t>
      </w:r>
    </w:p>
    <w:p w14:paraId="70A44E6E" w14:textId="007312BA" w:rsidR="00395D02" w:rsidRPr="00395D02" w:rsidRDefault="00395D02" w:rsidP="00395D02">
      <w:pPr>
        <w:numPr>
          <w:ilvl w:val="1"/>
          <w:numId w:val="8"/>
        </w:numPr>
        <w:spacing w:afterLines="50" w:after="120"/>
        <w:jc w:val="both"/>
        <w:rPr>
          <w:rFonts w:eastAsiaTheme="minorEastAsia"/>
          <w:i/>
          <w:sz w:val="22"/>
          <w:lang w:val="en-US"/>
        </w:rPr>
      </w:pPr>
      <w:r>
        <w:rPr>
          <w:rFonts w:eastAsiaTheme="minorEastAsia" w:hint="eastAsia"/>
          <w:i/>
          <w:sz w:val="22"/>
          <w:lang w:val="en-US"/>
        </w:rPr>
        <w:t xml:space="preserve">Gap between PSFCH corresponding to the scheduling DCI and PUCCH conveying the corresponding HARQ-ACK is not smaller than </w:t>
      </w:r>
      <w:r>
        <w:rPr>
          <w:rFonts w:eastAsiaTheme="minorEastAsia"/>
          <w:i/>
          <w:sz w:val="22"/>
          <w:lang w:val="en-US"/>
        </w:rPr>
        <w:t>the PSFCH processing time.</w:t>
      </w:r>
    </w:p>
    <w:p w14:paraId="59E3E23F" w14:textId="77777777" w:rsidR="00CF1E03" w:rsidRPr="0081354F" w:rsidRDefault="00CF1E03" w:rsidP="00405AF9">
      <w:pPr>
        <w:spacing w:afterLines="50" w:after="120"/>
        <w:jc w:val="both"/>
        <w:rPr>
          <w:rFonts w:eastAsiaTheme="minorEastAsia"/>
          <w:sz w:val="22"/>
        </w:rPr>
      </w:pPr>
    </w:p>
    <w:p w14:paraId="65BE8178" w14:textId="3D7E5BD5" w:rsidR="0079133D" w:rsidRPr="00602C16" w:rsidRDefault="0079133D" w:rsidP="0079133D">
      <w:pPr>
        <w:pStyle w:val="afe"/>
        <w:numPr>
          <w:ilvl w:val="0"/>
          <w:numId w:val="26"/>
        </w:numPr>
        <w:spacing w:afterLines="50" w:after="120"/>
        <w:ind w:leftChars="0"/>
        <w:jc w:val="both"/>
        <w:rPr>
          <w:rFonts w:eastAsiaTheme="minorEastAsia"/>
          <w:b/>
          <w:sz w:val="22"/>
          <w:lang w:val="en-US"/>
        </w:rPr>
      </w:pPr>
      <w:r>
        <w:rPr>
          <w:rFonts w:eastAsiaTheme="minorEastAsia" w:hint="eastAsia"/>
          <w:b/>
          <w:sz w:val="22"/>
          <w:lang w:val="en-US"/>
        </w:rPr>
        <w:t>PUCCH resource set</w:t>
      </w:r>
    </w:p>
    <w:p w14:paraId="7F14C8AF" w14:textId="457267B3" w:rsidR="0079133D" w:rsidRDefault="008B1659" w:rsidP="00B342A7">
      <w:pPr>
        <w:spacing w:afterLines="50" w:after="120"/>
        <w:jc w:val="both"/>
        <w:rPr>
          <w:rFonts w:eastAsiaTheme="minorEastAsia"/>
          <w:sz w:val="22"/>
          <w:lang w:val="en-US"/>
        </w:rPr>
      </w:pPr>
      <w:r>
        <w:rPr>
          <w:rFonts w:eastAsiaTheme="minorEastAsia"/>
          <w:sz w:val="22"/>
          <w:lang w:val="en-US"/>
        </w:rPr>
        <w:t xml:space="preserve">In NR Rel-15, </w:t>
      </w:r>
      <w:r w:rsidR="00B2765F">
        <w:rPr>
          <w:rFonts w:eastAsiaTheme="minorEastAsia"/>
          <w:sz w:val="22"/>
          <w:lang w:val="en-US"/>
        </w:rPr>
        <w:t>up to 4 PUCCH resource sets are configured by higher layer parameter and one PUCCH resource set is decided by payload size of UCI to be multiplexed on a PUCCH resource</w:t>
      </w:r>
      <w:r w:rsidR="00E65232">
        <w:rPr>
          <w:rFonts w:eastAsiaTheme="minorEastAsia"/>
          <w:sz w:val="22"/>
          <w:lang w:val="en-US"/>
        </w:rPr>
        <w:t xml:space="preserve"> [3]</w:t>
      </w:r>
      <w:r w:rsidR="00B60A81">
        <w:rPr>
          <w:rFonts w:eastAsiaTheme="minorEastAsia"/>
          <w:sz w:val="22"/>
          <w:lang w:val="en-US"/>
        </w:rPr>
        <w:t xml:space="preserve">. 3-bit PUCCH resource indicator field in DCI (and CCE-index for PUCCH resource set 0 with more than 8 PUCCH resources) indicates one PUCCH resource from the decided PUCCH resource set. Figure 4 describes the indication mechanism with PUCCH resource determination to </w:t>
      </w:r>
      <w:r w:rsidR="00C6138B">
        <w:rPr>
          <w:rFonts w:eastAsiaTheme="minorEastAsia"/>
          <w:sz w:val="22"/>
          <w:lang w:val="en-US"/>
        </w:rPr>
        <w:t>multiplex/</w:t>
      </w:r>
      <w:r w:rsidR="00B60A81">
        <w:rPr>
          <w:rFonts w:eastAsiaTheme="minorEastAsia"/>
          <w:sz w:val="22"/>
          <w:lang w:val="en-US"/>
        </w:rPr>
        <w:t>transmit HARQ-ACK bits corresponding to multiple DCIs.</w:t>
      </w:r>
    </w:p>
    <w:p w14:paraId="54B18C9B" w14:textId="38789668" w:rsidR="00B60A81" w:rsidRPr="00EE138A" w:rsidRDefault="00B60A81" w:rsidP="00B60A81">
      <w:pPr>
        <w:spacing w:afterLines="50" w:after="120"/>
        <w:jc w:val="center"/>
        <w:rPr>
          <w:rFonts w:eastAsia="ＭＳ 明朝"/>
          <w:sz w:val="22"/>
          <w:lang w:val="en-US"/>
        </w:rPr>
      </w:pPr>
      <w:r w:rsidRPr="00B60A81">
        <w:rPr>
          <w:noProof/>
          <w:lang w:val="en-US"/>
        </w:rPr>
        <w:drawing>
          <wp:inline distT="0" distB="0" distL="0" distR="0" wp14:anchorId="6E37FF39" wp14:editId="3304148A">
            <wp:extent cx="6332220" cy="2595853"/>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2595853"/>
                    </a:xfrm>
                    <a:prstGeom prst="rect">
                      <a:avLst/>
                    </a:prstGeom>
                    <a:noFill/>
                    <a:ln>
                      <a:noFill/>
                    </a:ln>
                  </pic:spPr>
                </pic:pic>
              </a:graphicData>
            </a:graphic>
          </wp:inline>
        </w:drawing>
      </w:r>
    </w:p>
    <w:p w14:paraId="3A6BF2D8" w14:textId="37C9FF23" w:rsidR="00B60A81" w:rsidRPr="00EE138A" w:rsidRDefault="00B60A81" w:rsidP="00B60A81">
      <w:pPr>
        <w:spacing w:afterLines="50" w:after="120"/>
        <w:jc w:val="center"/>
        <w:rPr>
          <w:rFonts w:eastAsiaTheme="minorEastAsia"/>
          <w:sz w:val="22"/>
        </w:rPr>
      </w:pPr>
      <w:r w:rsidRPr="00EE138A">
        <w:rPr>
          <w:sz w:val="22"/>
          <w:szCs w:val="22"/>
          <w:lang w:eastAsia="en-US"/>
        </w:rPr>
        <w:t xml:space="preserve">Fig. </w:t>
      </w:r>
      <w:r w:rsidR="00941204">
        <w:rPr>
          <w:sz w:val="22"/>
          <w:szCs w:val="22"/>
          <w:lang w:eastAsia="en-US"/>
        </w:rPr>
        <w:t>4</w:t>
      </w:r>
      <w:r w:rsidRPr="00EE138A">
        <w:rPr>
          <w:sz w:val="22"/>
          <w:szCs w:val="22"/>
          <w:lang w:eastAsia="en-US"/>
        </w:rPr>
        <w:t>:</w:t>
      </w:r>
      <w:r>
        <w:rPr>
          <w:sz w:val="22"/>
          <w:szCs w:val="22"/>
          <w:lang w:eastAsia="en-US"/>
        </w:rPr>
        <w:t xml:space="preserve"> P</w:t>
      </w:r>
      <w:r w:rsidR="00941204">
        <w:rPr>
          <w:sz w:val="22"/>
          <w:szCs w:val="22"/>
          <w:lang w:eastAsia="en-US"/>
        </w:rPr>
        <w:t>UCCH resource determination in NR Rel-15</w:t>
      </w:r>
      <w:r>
        <w:rPr>
          <w:sz w:val="22"/>
          <w:szCs w:val="22"/>
          <w:lang w:eastAsia="en-US"/>
        </w:rPr>
        <w:t>.</w:t>
      </w:r>
    </w:p>
    <w:p w14:paraId="2D96340A" w14:textId="09B53090" w:rsidR="00B60A81" w:rsidRDefault="00C248C4" w:rsidP="00B342A7">
      <w:pPr>
        <w:spacing w:afterLines="50" w:after="120"/>
        <w:jc w:val="both"/>
        <w:rPr>
          <w:rFonts w:eastAsiaTheme="minorEastAsia"/>
          <w:sz w:val="22"/>
          <w:lang w:val="en-US"/>
        </w:rPr>
      </w:pPr>
      <w:r>
        <w:rPr>
          <w:rFonts w:eastAsiaTheme="minorEastAsia" w:hint="eastAsia"/>
          <w:sz w:val="22"/>
          <w:lang w:val="en-US"/>
        </w:rPr>
        <w:t xml:space="preserve">As presented above, </w:t>
      </w:r>
      <w:r>
        <w:rPr>
          <w:rFonts w:eastAsiaTheme="minorEastAsia"/>
          <w:sz w:val="22"/>
          <w:lang w:val="en-US"/>
        </w:rPr>
        <w:t xml:space="preserve">a </w:t>
      </w:r>
      <w:r>
        <w:rPr>
          <w:rFonts w:eastAsiaTheme="minorEastAsia" w:hint="eastAsia"/>
          <w:sz w:val="22"/>
          <w:lang w:val="en-US"/>
        </w:rPr>
        <w:t>PUCCH resource</w:t>
      </w:r>
      <w:r>
        <w:rPr>
          <w:rFonts w:eastAsiaTheme="minorEastAsia"/>
          <w:sz w:val="22"/>
          <w:lang w:val="en-US"/>
        </w:rPr>
        <w:t xml:space="preserve"> for HARQ feedback to gNB is indicated by scheduling DCI. Details of PUCCH resource indication/determination needs to be defined.</w:t>
      </w:r>
      <w:r w:rsidR="00FA7813">
        <w:rPr>
          <w:rFonts w:eastAsiaTheme="minorEastAsia"/>
          <w:sz w:val="22"/>
          <w:lang w:val="en-US"/>
        </w:rPr>
        <w:t xml:space="preserve"> </w:t>
      </w:r>
      <w:r w:rsidR="00661427">
        <w:rPr>
          <w:rFonts w:eastAsiaTheme="minorEastAsia"/>
          <w:sz w:val="22"/>
          <w:lang w:val="en-US"/>
        </w:rPr>
        <w:t xml:space="preserve">We believe that the same rule as NR Rel-15 is straightforward, i.e. PUCCH resource set(s) is/are configured and one set is determined based on the payload size. DCI scheduling SL indicates one PUCCH resource from the decided PUCCH resource set. One considerable point is whether PUCCH resource set is common or independent between Uu and SL. </w:t>
      </w:r>
      <w:r w:rsidR="00F96FC2">
        <w:rPr>
          <w:rFonts w:eastAsiaTheme="minorEastAsia"/>
          <w:sz w:val="22"/>
          <w:lang w:val="en-US"/>
        </w:rPr>
        <w:t>In our view, f</w:t>
      </w:r>
      <w:r w:rsidR="00661427">
        <w:rPr>
          <w:rFonts w:eastAsiaTheme="minorEastAsia"/>
          <w:sz w:val="22"/>
          <w:lang w:val="en-US"/>
        </w:rPr>
        <w:t xml:space="preserve">or Uu and SL in a UE, </w:t>
      </w:r>
      <w:r w:rsidR="00F96FC2">
        <w:rPr>
          <w:rFonts w:eastAsiaTheme="minorEastAsia"/>
          <w:sz w:val="22"/>
          <w:lang w:val="en-US"/>
        </w:rPr>
        <w:t xml:space="preserve">required reliability/coverage/latency/etc. are different since provided service will be different. For example, video streaming service for entertainment is provided via Uu, where required reliability is not so high. Meanwhile, </w:t>
      </w:r>
      <w:r w:rsidR="006A7633">
        <w:rPr>
          <w:rFonts w:eastAsiaTheme="minorEastAsia"/>
          <w:sz w:val="22"/>
          <w:lang w:val="en-US"/>
        </w:rPr>
        <w:t xml:space="preserve">service relating </w:t>
      </w:r>
      <w:r w:rsidR="00F96FC2">
        <w:rPr>
          <w:rFonts w:eastAsiaTheme="minorEastAsia"/>
          <w:sz w:val="22"/>
          <w:lang w:val="en-US"/>
        </w:rPr>
        <w:t>extended sensors</w:t>
      </w:r>
      <w:r w:rsidR="006A7633">
        <w:rPr>
          <w:rFonts w:eastAsiaTheme="minorEastAsia"/>
          <w:sz w:val="22"/>
          <w:lang w:val="en-US"/>
        </w:rPr>
        <w:t xml:space="preserve"> is</w:t>
      </w:r>
      <w:r w:rsidR="00F96FC2">
        <w:rPr>
          <w:rFonts w:eastAsiaTheme="minorEastAsia"/>
          <w:sz w:val="22"/>
          <w:lang w:val="en-US"/>
        </w:rPr>
        <w:t xml:space="preserve"> supported via SL</w:t>
      </w:r>
      <w:r w:rsidR="006A7633">
        <w:rPr>
          <w:rFonts w:eastAsiaTheme="minorEastAsia"/>
          <w:sz w:val="22"/>
          <w:lang w:val="en-US"/>
        </w:rPr>
        <w:t xml:space="preserve"> and the SL transmission is scheduled by gNB</w:t>
      </w:r>
      <w:r w:rsidR="00F96FC2">
        <w:rPr>
          <w:rFonts w:eastAsiaTheme="minorEastAsia"/>
          <w:sz w:val="22"/>
          <w:lang w:val="en-US"/>
        </w:rPr>
        <w:t xml:space="preserve">, where </w:t>
      </w:r>
      <w:r w:rsidR="006A7633">
        <w:rPr>
          <w:rFonts w:eastAsiaTheme="minorEastAsia"/>
          <w:sz w:val="22"/>
          <w:lang w:val="en-US"/>
        </w:rPr>
        <w:t xml:space="preserve">high reliability is expected. </w:t>
      </w:r>
      <w:r w:rsidR="00A80D3C">
        <w:rPr>
          <w:rFonts w:eastAsiaTheme="minorEastAsia"/>
          <w:sz w:val="22"/>
          <w:lang w:val="en-US"/>
        </w:rPr>
        <w:t xml:space="preserve">In this case, PUCCH configuration should be different between HARQ feedback for Uu and SL. </w:t>
      </w:r>
      <w:r w:rsidR="0041341D">
        <w:rPr>
          <w:rFonts w:eastAsiaTheme="minorEastAsia"/>
          <w:sz w:val="22"/>
          <w:lang w:val="en-US"/>
        </w:rPr>
        <w:t>Based on this analysis, the following proposal is derived.</w:t>
      </w:r>
    </w:p>
    <w:p w14:paraId="1FD3520D" w14:textId="40F1F7D2" w:rsidR="0041341D" w:rsidRPr="00C82FD7" w:rsidRDefault="0041341D" w:rsidP="0041341D">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701E0C">
        <w:rPr>
          <w:rFonts w:eastAsiaTheme="minorEastAsia"/>
          <w:b/>
          <w:sz w:val="22"/>
          <w:u w:val="single"/>
        </w:rPr>
        <w:t>8</w:t>
      </w:r>
      <w:r w:rsidRPr="00C82FD7">
        <w:rPr>
          <w:rFonts w:eastAsiaTheme="minorEastAsia" w:hint="eastAsia"/>
          <w:b/>
          <w:sz w:val="22"/>
          <w:u w:val="single"/>
        </w:rPr>
        <w:t>:</w:t>
      </w:r>
    </w:p>
    <w:p w14:paraId="4ED89426" w14:textId="3DAFCD82" w:rsidR="0041341D" w:rsidRPr="00395D02" w:rsidRDefault="0041341D" w:rsidP="0041341D">
      <w:pPr>
        <w:numPr>
          <w:ilvl w:val="0"/>
          <w:numId w:val="8"/>
        </w:numPr>
        <w:spacing w:afterLines="50" w:after="120"/>
        <w:jc w:val="both"/>
        <w:rPr>
          <w:rFonts w:eastAsiaTheme="minorEastAsia"/>
          <w:i/>
          <w:sz w:val="22"/>
          <w:lang w:val="en-US"/>
        </w:rPr>
      </w:pPr>
      <w:r>
        <w:rPr>
          <w:rFonts w:eastAsiaTheme="minorEastAsia"/>
          <w:i/>
          <w:sz w:val="22"/>
        </w:rPr>
        <w:t>PUCCH resource set(s) is/are configured for SL HARQ feedback to gNB, which is/are independent of PUCCH resource set configurations for NR-Uu.</w:t>
      </w:r>
    </w:p>
    <w:p w14:paraId="2A1282D8" w14:textId="77777777" w:rsidR="0041341D" w:rsidRPr="0041341D" w:rsidRDefault="0041341D" w:rsidP="00B342A7">
      <w:pPr>
        <w:spacing w:afterLines="50" w:after="120"/>
        <w:jc w:val="both"/>
        <w:rPr>
          <w:rFonts w:eastAsiaTheme="minorEastAsia"/>
          <w:sz w:val="22"/>
          <w:lang w:val="en-US"/>
        </w:rPr>
      </w:pPr>
    </w:p>
    <w:p w14:paraId="20C6CA31" w14:textId="2D0CF389" w:rsidR="00B70F24" w:rsidRPr="00602C16" w:rsidRDefault="00B70F24" w:rsidP="00B70F24">
      <w:pPr>
        <w:pStyle w:val="afe"/>
        <w:numPr>
          <w:ilvl w:val="0"/>
          <w:numId w:val="26"/>
        </w:numPr>
        <w:spacing w:afterLines="50" w:after="120"/>
        <w:ind w:leftChars="0"/>
        <w:jc w:val="both"/>
        <w:rPr>
          <w:rFonts w:eastAsiaTheme="minorEastAsia"/>
          <w:b/>
          <w:sz w:val="22"/>
          <w:lang w:val="en-US"/>
        </w:rPr>
      </w:pPr>
      <w:r>
        <w:rPr>
          <w:rFonts w:eastAsiaTheme="minorEastAsia"/>
          <w:b/>
          <w:sz w:val="22"/>
          <w:lang w:val="en-US"/>
        </w:rPr>
        <w:t>SL HARQ-ACK multiplexing on PUSCH</w:t>
      </w:r>
    </w:p>
    <w:p w14:paraId="23A31E53" w14:textId="3B96EB77" w:rsidR="00155B2A" w:rsidRPr="00B70F24" w:rsidRDefault="00B70F24" w:rsidP="00B342A7">
      <w:pPr>
        <w:spacing w:afterLines="50" w:after="120"/>
        <w:jc w:val="both"/>
        <w:rPr>
          <w:rFonts w:eastAsia="DengXian"/>
          <w:sz w:val="22"/>
          <w:lang w:val="en-US" w:eastAsia="zh-CN"/>
        </w:rPr>
      </w:pPr>
      <w:r>
        <w:rPr>
          <w:rFonts w:eastAsia="DengXian"/>
          <w:sz w:val="22"/>
          <w:lang w:val="en-US" w:eastAsia="zh-CN"/>
        </w:rPr>
        <w:t>In Rel-15 NR Uu, if PUCCH resource for HARQ feedback is overlapped with PUSCH in time for a given UE, it is supported that the HARQ-ACK is multiplexed with/without UL-SCH on the PUSCH</w:t>
      </w:r>
      <w:r w:rsidR="00E65232">
        <w:rPr>
          <w:rFonts w:eastAsia="DengXian"/>
          <w:sz w:val="22"/>
          <w:lang w:val="en-US" w:eastAsia="zh-CN"/>
        </w:rPr>
        <w:t xml:space="preserve"> [3]</w:t>
      </w:r>
      <w:r>
        <w:rPr>
          <w:rFonts w:eastAsia="DengXian"/>
          <w:sz w:val="22"/>
          <w:lang w:val="en-US" w:eastAsia="zh-CN"/>
        </w:rPr>
        <w:t xml:space="preserve">. The same mechanism should be supported for SL HARQ feedback to gNB since simultaneous transmission of PUCCH and PUSCH is not allowed in </w:t>
      </w:r>
      <w:r w:rsidR="00556FEE">
        <w:rPr>
          <w:rFonts w:eastAsia="DengXian"/>
          <w:sz w:val="22"/>
          <w:lang w:val="en-US" w:eastAsia="zh-CN"/>
        </w:rPr>
        <w:t xml:space="preserve">current </w:t>
      </w:r>
      <w:r>
        <w:rPr>
          <w:rFonts w:eastAsia="DengXian"/>
          <w:sz w:val="22"/>
          <w:lang w:val="en-US" w:eastAsia="zh-CN"/>
        </w:rPr>
        <w:t>NR</w:t>
      </w:r>
      <w:r w:rsidR="00556FEE">
        <w:rPr>
          <w:rFonts w:eastAsia="DengXian"/>
          <w:sz w:val="22"/>
          <w:lang w:val="en-US" w:eastAsia="zh-CN"/>
        </w:rPr>
        <w:t xml:space="preserve"> spec.</w:t>
      </w:r>
      <w:r>
        <w:rPr>
          <w:rFonts w:eastAsia="DengXian"/>
          <w:sz w:val="22"/>
          <w:lang w:val="en-US" w:eastAsia="zh-CN"/>
        </w:rPr>
        <w:t xml:space="preserve">, and dropping either is undesirable. That is, if </w:t>
      </w:r>
      <w:r w:rsidR="004D723D">
        <w:rPr>
          <w:rFonts w:eastAsia="DengXian"/>
          <w:sz w:val="22"/>
          <w:lang w:val="en-US" w:eastAsia="zh-CN"/>
        </w:rPr>
        <w:t xml:space="preserve">PUCCH resource to transmit </w:t>
      </w:r>
      <w:r>
        <w:rPr>
          <w:rFonts w:eastAsia="DengXian"/>
          <w:sz w:val="22"/>
          <w:lang w:val="en-US" w:eastAsia="zh-CN"/>
        </w:rPr>
        <w:t>HARQ</w:t>
      </w:r>
      <w:r w:rsidR="004D723D">
        <w:rPr>
          <w:rFonts w:eastAsia="DengXian"/>
          <w:sz w:val="22"/>
          <w:lang w:val="en-US" w:eastAsia="zh-CN"/>
        </w:rPr>
        <w:t>-ACK corresponding to SL transmission</w:t>
      </w:r>
      <w:r>
        <w:rPr>
          <w:rFonts w:eastAsia="DengXian"/>
          <w:sz w:val="22"/>
          <w:lang w:val="en-US" w:eastAsia="zh-CN"/>
        </w:rPr>
        <w:t xml:space="preserve"> is overlapped with PUSCH in time for a given UE, </w:t>
      </w:r>
      <w:r w:rsidR="004D723D">
        <w:rPr>
          <w:rFonts w:eastAsia="DengXian"/>
          <w:sz w:val="22"/>
          <w:lang w:val="en-US" w:eastAsia="zh-CN"/>
        </w:rPr>
        <w:t xml:space="preserve">the </w:t>
      </w:r>
      <w:r>
        <w:rPr>
          <w:rFonts w:eastAsia="DengXian"/>
          <w:sz w:val="22"/>
          <w:lang w:val="en-US" w:eastAsia="zh-CN"/>
        </w:rPr>
        <w:t xml:space="preserve">HARQ-ACK should </w:t>
      </w:r>
      <w:r>
        <w:rPr>
          <w:rFonts w:eastAsia="DengXian"/>
          <w:sz w:val="22"/>
          <w:lang w:val="en-US" w:eastAsia="zh-CN"/>
        </w:rPr>
        <w:lastRenderedPageBreak/>
        <w:t>be multiplexed with/without UL-SCH on PUSCH. The multiplexing rule of HARQ-ACK on PUSCH in NR Rel-15 can be reused for SL HARQ-ACK multiplexing on PUSCH.</w:t>
      </w:r>
    </w:p>
    <w:p w14:paraId="0943D20A" w14:textId="48CC16CF" w:rsidR="00B70F24" w:rsidRPr="00C82FD7" w:rsidRDefault="00B70F24" w:rsidP="00B70F24">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701E0C">
        <w:rPr>
          <w:rFonts w:eastAsiaTheme="minorEastAsia"/>
          <w:b/>
          <w:sz w:val="22"/>
          <w:u w:val="single"/>
        </w:rPr>
        <w:t>9</w:t>
      </w:r>
      <w:r w:rsidRPr="00C82FD7">
        <w:rPr>
          <w:rFonts w:eastAsiaTheme="minorEastAsia" w:hint="eastAsia"/>
          <w:b/>
          <w:sz w:val="22"/>
          <w:u w:val="single"/>
        </w:rPr>
        <w:t>:</w:t>
      </w:r>
    </w:p>
    <w:p w14:paraId="09DD7ADD" w14:textId="7BB6F261" w:rsidR="00B70F24" w:rsidRPr="00625B05" w:rsidRDefault="00625B05" w:rsidP="00B70F24">
      <w:pPr>
        <w:numPr>
          <w:ilvl w:val="0"/>
          <w:numId w:val="8"/>
        </w:numPr>
        <w:spacing w:afterLines="50" w:after="120"/>
        <w:jc w:val="both"/>
        <w:rPr>
          <w:rFonts w:eastAsiaTheme="minorEastAsia"/>
          <w:i/>
          <w:sz w:val="22"/>
          <w:lang w:val="en-US"/>
        </w:rPr>
      </w:pPr>
      <w:r>
        <w:rPr>
          <w:rFonts w:eastAsiaTheme="minorEastAsia"/>
          <w:i/>
          <w:sz w:val="22"/>
        </w:rPr>
        <w:t>HARQ-ACK</w:t>
      </w:r>
      <w:r w:rsidR="004D723D">
        <w:rPr>
          <w:rFonts w:eastAsiaTheme="minorEastAsia"/>
          <w:i/>
          <w:sz w:val="22"/>
        </w:rPr>
        <w:t xml:space="preserve"> corresponding to SL transmission</w:t>
      </w:r>
      <w:r>
        <w:rPr>
          <w:rFonts w:eastAsiaTheme="minorEastAsia"/>
          <w:i/>
          <w:sz w:val="22"/>
        </w:rPr>
        <w:t xml:space="preserve"> is multiplexed on PUSCH if PUCCH including the HARQ-ACK is overlapped with the PUSCH in time-domain.</w:t>
      </w:r>
    </w:p>
    <w:p w14:paraId="30738A83" w14:textId="4B18EB06" w:rsidR="00625B05" w:rsidRPr="00395D02" w:rsidRDefault="00625B05" w:rsidP="00625B05">
      <w:pPr>
        <w:numPr>
          <w:ilvl w:val="1"/>
          <w:numId w:val="8"/>
        </w:numPr>
        <w:spacing w:afterLines="50" w:after="120"/>
        <w:jc w:val="both"/>
        <w:rPr>
          <w:rFonts w:eastAsiaTheme="minorEastAsia"/>
          <w:i/>
          <w:sz w:val="22"/>
          <w:lang w:val="en-US"/>
        </w:rPr>
      </w:pPr>
      <w:r>
        <w:rPr>
          <w:rFonts w:eastAsiaTheme="minorEastAsia"/>
          <w:i/>
          <w:sz w:val="22"/>
          <w:lang w:val="en-US"/>
        </w:rPr>
        <w:t>Multiplexing rule follows that in NR Rel-15.</w:t>
      </w:r>
    </w:p>
    <w:p w14:paraId="70EE7DAA" w14:textId="77777777" w:rsidR="00B70F24" w:rsidRPr="00B70F24" w:rsidRDefault="00B70F24" w:rsidP="00B342A7">
      <w:pPr>
        <w:spacing w:afterLines="50" w:after="120"/>
        <w:jc w:val="both"/>
        <w:rPr>
          <w:rFonts w:eastAsiaTheme="minorEastAsia"/>
          <w:sz w:val="22"/>
          <w:lang w:val="en-US"/>
        </w:rPr>
      </w:pPr>
    </w:p>
    <w:p w14:paraId="1E5A51EC" w14:textId="260326F0" w:rsidR="0079133D" w:rsidRPr="00602C16" w:rsidRDefault="0079133D" w:rsidP="0079133D">
      <w:pPr>
        <w:pStyle w:val="afe"/>
        <w:numPr>
          <w:ilvl w:val="0"/>
          <w:numId w:val="26"/>
        </w:numPr>
        <w:spacing w:afterLines="50" w:after="120"/>
        <w:ind w:leftChars="0"/>
        <w:jc w:val="both"/>
        <w:rPr>
          <w:rFonts w:eastAsiaTheme="minorEastAsia"/>
          <w:b/>
          <w:sz w:val="22"/>
          <w:lang w:val="en-US"/>
        </w:rPr>
      </w:pPr>
      <w:r>
        <w:rPr>
          <w:rFonts w:eastAsiaTheme="minorEastAsia" w:hint="eastAsia"/>
          <w:b/>
          <w:sz w:val="22"/>
          <w:lang w:val="en-US"/>
        </w:rPr>
        <w:t xml:space="preserve">HARQ-ACK multiplexing with UCI </w:t>
      </w:r>
      <w:r>
        <w:rPr>
          <w:rFonts w:eastAsiaTheme="minorEastAsia"/>
          <w:b/>
          <w:sz w:val="22"/>
          <w:lang w:val="en-US"/>
        </w:rPr>
        <w:t>for</w:t>
      </w:r>
      <w:r>
        <w:rPr>
          <w:rFonts w:eastAsiaTheme="minorEastAsia" w:hint="eastAsia"/>
          <w:b/>
          <w:sz w:val="22"/>
          <w:lang w:val="en-US"/>
        </w:rPr>
        <w:t xml:space="preserve"> NR-Uu</w:t>
      </w:r>
    </w:p>
    <w:p w14:paraId="21875C11" w14:textId="77777777" w:rsidR="006A1347" w:rsidRDefault="004D723D" w:rsidP="00B342A7">
      <w:pPr>
        <w:spacing w:afterLines="50" w:after="120"/>
        <w:jc w:val="both"/>
        <w:rPr>
          <w:rFonts w:eastAsia="DengXian"/>
          <w:sz w:val="22"/>
          <w:lang w:val="en-US" w:eastAsia="zh-CN"/>
        </w:rPr>
      </w:pPr>
      <w:r>
        <w:rPr>
          <w:rFonts w:eastAsia="DengXian"/>
          <w:sz w:val="22"/>
          <w:lang w:val="en-US" w:eastAsia="zh-CN"/>
        </w:rPr>
        <w:t>Another issue regarding SL HARQ feedback to gNB is, multiplexing of HARQ-ACK bits corresponding to Uu transmission and SL transmission. From the conclusion, we believe that HARQ-ACK corresponding to SL transmission should not be multiplexed with HARQ-ACK corresponding to Uu transmission.</w:t>
      </w:r>
    </w:p>
    <w:p w14:paraId="4CF2D138" w14:textId="63A261D4" w:rsidR="006A1347" w:rsidRDefault="004D723D" w:rsidP="00B342A7">
      <w:pPr>
        <w:spacing w:afterLines="50" w:after="120"/>
        <w:jc w:val="both"/>
        <w:rPr>
          <w:rFonts w:eastAsia="DengXian"/>
          <w:sz w:val="22"/>
          <w:lang w:val="en-US" w:eastAsia="zh-CN"/>
        </w:rPr>
      </w:pPr>
      <w:r>
        <w:rPr>
          <w:rFonts w:eastAsia="DengXian"/>
          <w:sz w:val="22"/>
          <w:lang w:val="en-US" w:eastAsia="zh-CN"/>
        </w:rPr>
        <w:t>In NR Rel-15, multiple HARQ-ACK bits are multiplexed in a PUCCH/PUSCH transmission, where the HARQ-ACK bits would be transmitted in the same slot. To multiplex them, HARQ-ACK codebook mechanisms are specified in NR Rel-15 spec.</w:t>
      </w:r>
      <w:r w:rsidR="006A1347">
        <w:rPr>
          <w:rFonts w:eastAsia="DengXian"/>
          <w:sz w:val="22"/>
          <w:lang w:val="en-US" w:eastAsia="zh-CN"/>
        </w:rPr>
        <w:t xml:space="preserve"> with large RAN1 effort.</w:t>
      </w:r>
      <w:r>
        <w:rPr>
          <w:rFonts w:eastAsia="DengXian"/>
          <w:sz w:val="22"/>
          <w:lang w:val="en-US" w:eastAsia="zh-CN"/>
        </w:rPr>
        <w:t xml:space="preserve"> In addition, </w:t>
      </w:r>
      <w:r w:rsidR="006A1347">
        <w:rPr>
          <w:rFonts w:eastAsia="DengXian"/>
          <w:sz w:val="22"/>
          <w:lang w:val="en-US" w:eastAsia="zh-CN"/>
        </w:rPr>
        <w:t xml:space="preserve">DAI and UL DAI are defined as well. </w:t>
      </w:r>
      <w:r>
        <w:rPr>
          <w:rFonts w:eastAsia="DengXian"/>
          <w:sz w:val="22"/>
          <w:lang w:val="en-US" w:eastAsia="zh-CN"/>
        </w:rPr>
        <w:t xml:space="preserve">DL assignment may be missed by the UE. In this case, HARQ-ACK bit size would not be aligned between gNB and UE. To avoid the misunderstanding, </w:t>
      </w:r>
      <w:r w:rsidR="006A1347">
        <w:rPr>
          <w:rFonts w:eastAsia="DengXian"/>
          <w:sz w:val="22"/>
          <w:lang w:val="en-US" w:eastAsia="zh-CN"/>
        </w:rPr>
        <w:t>DAI and UL DAI inform the UE of the number of DL assignments</w:t>
      </w:r>
      <w:r>
        <w:rPr>
          <w:rFonts w:eastAsia="DengXian"/>
          <w:sz w:val="22"/>
          <w:lang w:val="en-US" w:eastAsia="zh-CN"/>
        </w:rPr>
        <w:t>.</w:t>
      </w:r>
    </w:p>
    <w:p w14:paraId="2AC9FD1F" w14:textId="11BA0D89" w:rsidR="0079133D" w:rsidRDefault="004D723D" w:rsidP="00B342A7">
      <w:pPr>
        <w:spacing w:afterLines="50" w:after="120"/>
        <w:jc w:val="both"/>
        <w:rPr>
          <w:rFonts w:eastAsia="DengXian"/>
          <w:sz w:val="22"/>
          <w:lang w:val="en-US" w:eastAsia="zh-CN"/>
        </w:rPr>
      </w:pPr>
      <w:r>
        <w:rPr>
          <w:rFonts w:eastAsia="DengXian"/>
          <w:sz w:val="22"/>
          <w:lang w:val="en-US" w:eastAsia="zh-CN"/>
        </w:rPr>
        <w:t xml:space="preserve">If multiplexing of </w:t>
      </w:r>
      <w:r w:rsidR="0063344B">
        <w:rPr>
          <w:rFonts w:eastAsia="DengXian"/>
          <w:sz w:val="22"/>
          <w:lang w:val="en-US" w:eastAsia="zh-CN"/>
        </w:rPr>
        <w:t>HARQ-ACK bits corresponding to Uu transmission and SL transmission</w:t>
      </w:r>
      <w:r>
        <w:rPr>
          <w:rFonts w:eastAsia="DengXian"/>
          <w:sz w:val="22"/>
          <w:lang w:val="en-US" w:eastAsia="zh-CN"/>
        </w:rPr>
        <w:t xml:space="preserve"> is supported, the above features need to be updated, which</w:t>
      </w:r>
      <w:r w:rsidR="0063344B">
        <w:rPr>
          <w:rFonts w:eastAsia="DengXian"/>
          <w:sz w:val="22"/>
          <w:lang w:val="en-US" w:eastAsia="zh-CN"/>
        </w:rPr>
        <w:t xml:space="preserve"> will</w:t>
      </w:r>
      <w:r>
        <w:rPr>
          <w:rFonts w:eastAsia="DengXian"/>
          <w:sz w:val="22"/>
          <w:lang w:val="en-US" w:eastAsia="zh-CN"/>
        </w:rPr>
        <w:t xml:space="preserve"> introduce huge workload.</w:t>
      </w:r>
      <w:r w:rsidR="0063344B">
        <w:rPr>
          <w:rFonts w:eastAsia="DengXian"/>
          <w:sz w:val="22"/>
          <w:lang w:val="en-US" w:eastAsia="zh-CN"/>
        </w:rPr>
        <w:t xml:space="preserve"> Moreover, performance of HARQ feedback corresponding to Uu transmission</w:t>
      </w:r>
      <w:r>
        <w:rPr>
          <w:rFonts w:eastAsia="DengXian"/>
          <w:sz w:val="22"/>
          <w:lang w:val="en-US" w:eastAsia="zh-CN"/>
        </w:rPr>
        <w:t xml:space="preserve"> may be degraded in this case, which is strongly undesirable. Therefore, </w:t>
      </w:r>
      <w:r w:rsidR="0063344B">
        <w:rPr>
          <w:rFonts w:eastAsia="DengXian"/>
          <w:sz w:val="22"/>
          <w:lang w:val="en-US" w:eastAsia="zh-CN"/>
        </w:rPr>
        <w:t>HARQ-ACK corresponding to SL transmission</w:t>
      </w:r>
      <w:r>
        <w:rPr>
          <w:rFonts w:eastAsia="DengXian"/>
          <w:sz w:val="22"/>
          <w:lang w:val="en-US" w:eastAsia="zh-CN"/>
        </w:rPr>
        <w:t xml:space="preserve"> should be reported separately from </w:t>
      </w:r>
      <w:r w:rsidR="0063344B">
        <w:rPr>
          <w:rFonts w:eastAsia="DengXian"/>
          <w:sz w:val="22"/>
          <w:lang w:val="en-US" w:eastAsia="zh-CN"/>
        </w:rPr>
        <w:t>HARQ-ACK corresponding to Uu transmis</w:t>
      </w:r>
      <w:r w:rsidR="002A7B80">
        <w:rPr>
          <w:rFonts w:eastAsia="DengXian"/>
          <w:sz w:val="22"/>
          <w:lang w:val="en-US" w:eastAsia="zh-CN"/>
        </w:rPr>
        <w:t>s</w:t>
      </w:r>
      <w:r w:rsidR="0063344B">
        <w:rPr>
          <w:rFonts w:eastAsia="DengXian"/>
          <w:sz w:val="22"/>
          <w:lang w:val="en-US" w:eastAsia="zh-CN"/>
        </w:rPr>
        <w:t>ion</w:t>
      </w:r>
      <w:r w:rsidR="002A7B80">
        <w:rPr>
          <w:rFonts w:eastAsia="DengXian"/>
          <w:sz w:val="22"/>
          <w:lang w:val="en-US" w:eastAsia="zh-CN"/>
        </w:rPr>
        <w:t>.</w:t>
      </w:r>
      <w:r w:rsidR="005014E0">
        <w:rPr>
          <w:rFonts w:eastAsia="DengXian"/>
          <w:sz w:val="22"/>
          <w:lang w:val="en-US" w:eastAsia="zh-CN"/>
        </w:rPr>
        <w:t xml:space="preserve"> If indicated slots for HARQ feedback are the same, it is an error case. Note that, future release can support the multiplexing.</w:t>
      </w:r>
    </w:p>
    <w:p w14:paraId="44B5AE44" w14:textId="7851E62D" w:rsidR="00702B85" w:rsidRPr="00C82FD7" w:rsidRDefault="00702B85" w:rsidP="00702B85">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sidR="00701E0C">
        <w:rPr>
          <w:rFonts w:eastAsiaTheme="minorEastAsia"/>
          <w:b/>
          <w:sz w:val="22"/>
          <w:u w:val="single"/>
        </w:rPr>
        <w:t>10</w:t>
      </w:r>
      <w:r w:rsidRPr="00C82FD7">
        <w:rPr>
          <w:rFonts w:eastAsiaTheme="minorEastAsia" w:hint="eastAsia"/>
          <w:b/>
          <w:sz w:val="22"/>
          <w:u w:val="single"/>
        </w:rPr>
        <w:t>:</w:t>
      </w:r>
    </w:p>
    <w:p w14:paraId="08EB43B1" w14:textId="3C895DC8" w:rsidR="00702B85" w:rsidRPr="00702B85" w:rsidRDefault="00702B85" w:rsidP="00702B85">
      <w:pPr>
        <w:numPr>
          <w:ilvl w:val="0"/>
          <w:numId w:val="8"/>
        </w:numPr>
        <w:spacing w:afterLines="50" w:after="120"/>
        <w:jc w:val="both"/>
        <w:rPr>
          <w:rFonts w:eastAsiaTheme="minorEastAsia"/>
          <w:i/>
          <w:sz w:val="22"/>
          <w:lang w:val="en-US"/>
        </w:rPr>
      </w:pPr>
      <w:r>
        <w:rPr>
          <w:rFonts w:eastAsiaTheme="minorEastAsia"/>
          <w:i/>
          <w:sz w:val="22"/>
        </w:rPr>
        <w:t>HARQ-ACK corresponding</w:t>
      </w:r>
      <w:bookmarkStart w:id="7" w:name="_GoBack"/>
      <w:bookmarkEnd w:id="7"/>
      <w:r>
        <w:rPr>
          <w:rFonts w:eastAsiaTheme="minorEastAsia"/>
          <w:i/>
          <w:sz w:val="22"/>
        </w:rPr>
        <w:t xml:space="preserve"> to SL transmission is not multiplexed with HARQ-ACK corresponding to Uu transmission on a UL channel.</w:t>
      </w:r>
    </w:p>
    <w:p w14:paraId="7CDFA83B" w14:textId="04D8CB97" w:rsidR="00702B85" w:rsidRPr="00625B05" w:rsidRDefault="00FE66F0" w:rsidP="00702B85">
      <w:pPr>
        <w:numPr>
          <w:ilvl w:val="1"/>
          <w:numId w:val="8"/>
        </w:numPr>
        <w:spacing w:afterLines="50" w:after="120"/>
        <w:jc w:val="both"/>
        <w:rPr>
          <w:rFonts w:eastAsiaTheme="minorEastAsia"/>
          <w:i/>
          <w:sz w:val="22"/>
          <w:lang w:val="en-US"/>
        </w:rPr>
      </w:pPr>
      <w:r>
        <w:rPr>
          <w:rFonts w:eastAsiaTheme="minorEastAsia"/>
          <w:i/>
          <w:sz w:val="22"/>
        </w:rPr>
        <w:t>i.e., i</w:t>
      </w:r>
      <w:r w:rsidR="00F41542">
        <w:rPr>
          <w:rFonts w:eastAsiaTheme="minorEastAsia"/>
          <w:i/>
          <w:sz w:val="22"/>
        </w:rPr>
        <w:t>ndicated slots for HARQ feedback are different.</w:t>
      </w:r>
    </w:p>
    <w:p w14:paraId="24AB7966" w14:textId="5BE036D1" w:rsidR="004D723D" w:rsidRDefault="004D723D" w:rsidP="00B342A7">
      <w:pPr>
        <w:spacing w:afterLines="50" w:after="120"/>
        <w:jc w:val="both"/>
        <w:rPr>
          <w:rFonts w:eastAsiaTheme="minorEastAsia"/>
          <w:sz w:val="22"/>
          <w:lang w:val="en-US"/>
        </w:rPr>
      </w:pPr>
    </w:p>
    <w:p w14:paraId="43A3EA49" w14:textId="23FA784A" w:rsidR="00F41542" w:rsidRDefault="00184A1D" w:rsidP="00B342A7">
      <w:pPr>
        <w:spacing w:afterLines="50" w:after="120"/>
        <w:jc w:val="both"/>
        <w:rPr>
          <w:rFonts w:eastAsiaTheme="minorEastAsia"/>
          <w:sz w:val="22"/>
          <w:lang w:val="en-US"/>
        </w:rPr>
      </w:pPr>
      <w:r>
        <w:rPr>
          <w:rFonts w:eastAsiaTheme="minorEastAsia"/>
          <w:sz w:val="22"/>
          <w:lang w:val="en-US"/>
        </w:rPr>
        <w:t xml:space="preserve">Regarding SR/CSI, it seems that there is no issue/performance loss on multiplexing between SR/CSI and HARQ-ACK corresponding to SL transmission. </w:t>
      </w:r>
      <w:r w:rsidR="005014E0">
        <w:rPr>
          <w:rFonts w:eastAsiaTheme="minorEastAsia"/>
          <w:sz w:val="22"/>
          <w:lang w:val="en-US"/>
        </w:rPr>
        <w:t xml:space="preserve">The same rule specified in NR Rel-15 can be reused without any change. One possible concern is the difference of performance requirement, but it can be solved by different PUCCH resource set configuration as proposed above. Mainly, PUCCH resource for HARQ feedback is used for multiplexing of HARQ-ACK and SR/CSI as </w:t>
      </w:r>
      <w:r w:rsidR="00326FDC">
        <w:rPr>
          <w:rFonts w:eastAsiaTheme="minorEastAsia"/>
          <w:sz w:val="22"/>
          <w:lang w:val="en-US"/>
        </w:rPr>
        <w:t>table 1</w:t>
      </w:r>
      <w:r w:rsidR="00E65232">
        <w:rPr>
          <w:rFonts w:eastAsiaTheme="minorEastAsia"/>
          <w:sz w:val="22"/>
          <w:lang w:val="en-US"/>
        </w:rPr>
        <w:t xml:space="preserve"> [3]</w:t>
      </w:r>
      <w:r w:rsidR="00326FDC">
        <w:rPr>
          <w:rFonts w:eastAsiaTheme="minorEastAsia"/>
          <w:sz w:val="22"/>
          <w:lang w:val="en-US"/>
        </w:rPr>
        <w:t>. Higher performance requirement of HARQ feedback corresponding to SL transmission can be ensured. Note that normally HARQ feedback will be prioritized compared to SR/CSI. URLLC-related SR/CSI can be handled by new rule defined in URLLC agenda.</w:t>
      </w:r>
    </w:p>
    <w:p w14:paraId="5BB90DF6" w14:textId="5191E90A" w:rsidR="00326FDC" w:rsidRPr="00EE138A" w:rsidRDefault="00326FDC" w:rsidP="00326FDC">
      <w:pPr>
        <w:spacing w:afterLines="50" w:after="120"/>
        <w:jc w:val="center"/>
        <w:rPr>
          <w:rFonts w:eastAsiaTheme="minorEastAsia"/>
          <w:sz w:val="22"/>
        </w:rPr>
      </w:pPr>
      <w:r>
        <w:rPr>
          <w:sz w:val="22"/>
          <w:szCs w:val="22"/>
          <w:lang w:eastAsia="en-US"/>
        </w:rPr>
        <w:t>Table</w:t>
      </w:r>
      <w:r w:rsidRPr="00EE138A">
        <w:rPr>
          <w:sz w:val="22"/>
          <w:szCs w:val="22"/>
          <w:lang w:eastAsia="en-US"/>
        </w:rPr>
        <w:t xml:space="preserve">. </w:t>
      </w:r>
      <w:r>
        <w:rPr>
          <w:sz w:val="22"/>
          <w:szCs w:val="22"/>
          <w:lang w:eastAsia="en-US"/>
        </w:rPr>
        <w:t>1</w:t>
      </w:r>
      <w:r w:rsidRPr="00EE138A">
        <w:rPr>
          <w:sz w:val="22"/>
          <w:szCs w:val="22"/>
          <w:lang w:eastAsia="en-US"/>
        </w:rPr>
        <w:t xml:space="preserve">: </w:t>
      </w:r>
      <w:r>
        <w:rPr>
          <w:sz w:val="22"/>
          <w:szCs w:val="22"/>
          <w:lang w:eastAsia="en-US"/>
        </w:rPr>
        <w:t>Multiplexing rule of HARQ-ACK and SR/CSI on PUCCH</w:t>
      </w:r>
      <w:r w:rsidR="0053372B">
        <w:rPr>
          <w:sz w:val="22"/>
          <w:szCs w:val="22"/>
          <w:lang w:eastAsia="en-US"/>
        </w:rPr>
        <w:t xml:space="preserve"> in NR Rel-15.</w:t>
      </w:r>
    </w:p>
    <w:p w14:paraId="13D07909" w14:textId="6F9A6ECF" w:rsidR="00326FDC" w:rsidRPr="00EE138A" w:rsidRDefault="00326FDC" w:rsidP="00326FDC">
      <w:pPr>
        <w:spacing w:afterLines="50" w:after="120"/>
        <w:jc w:val="center"/>
        <w:rPr>
          <w:rFonts w:eastAsia="ＭＳ 明朝"/>
          <w:sz w:val="22"/>
          <w:lang w:val="en-US"/>
        </w:rPr>
      </w:pPr>
      <w:r w:rsidRPr="00326FDC">
        <w:rPr>
          <w:noProof/>
          <w:lang w:val="en-US"/>
        </w:rPr>
        <w:drawing>
          <wp:inline distT="0" distB="0" distL="0" distR="0" wp14:anchorId="5FF0CBBF" wp14:editId="012757B3">
            <wp:extent cx="6332220" cy="166091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32220" cy="1660910"/>
                    </a:xfrm>
                    <a:prstGeom prst="rect">
                      <a:avLst/>
                    </a:prstGeom>
                    <a:noFill/>
                    <a:ln>
                      <a:noFill/>
                    </a:ln>
                  </pic:spPr>
                </pic:pic>
              </a:graphicData>
            </a:graphic>
          </wp:inline>
        </w:drawing>
      </w:r>
    </w:p>
    <w:p w14:paraId="35ED97C5" w14:textId="77777777" w:rsidR="005113EE" w:rsidRDefault="005113EE" w:rsidP="005D785E">
      <w:pPr>
        <w:spacing w:afterLines="50" w:after="120"/>
        <w:jc w:val="both"/>
        <w:rPr>
          <w:rFonts w:eastAsiaTheme="minorEastAsia"/>
          <w:b/>
          <w:sz w:val="22"/>
          <w:u w:val="single"/>
        </w:rPr>
      </w:pPr>
    </w:p>
    <w:p w14:paraId="3EA8F024" w14:textId="4F70D022" w:rsidR="005D785E" w:rsidRPr="00C82FD7" w:rsidRDefault="005D785E" w:rsidP="005D785E">
      <w:pPr>
        <w:spacing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sidR="00121798">
        <w:rPr>
          <w:rFonts w:eastAsiaTheme="minorEastAsia"/>
          <w:b/>
          <w:sz w:val="22"/>
          <w:u w:val="single"/>
        </w:rPr>
        <w:t>1</w:t>
      </w:r>
      <w:r w:rsidR="00701E0C">
        <w:rPr>
          <w:rFonts w:eastAsiaTheme="minorEastAsia"/>
          <w:b/>
          <w:sz w:val="22"/>
          <w:u w:val="single"/>
        </w:rPr>
        <w:t>1</w:t>
      </w:r>
      <w:r w:rsidRPr="00C82FD7">
        <w:rPr>
          <w:rFonts w:eastAsiaTheme="minorEastAsia" w:hint="eastAsia"/>
          <w:b/>
          <w:sz w:val="22"/>
          <w:u w:val="single"/>
        </w:rPr>
        <w:t>:</w:t>
      </w:r>
    </w:p>
    <w:p w14:paraId="7211671F" w14:textId="34131440" w:rsidR="005D785E" w:rsidRPr="00702B85" w:rsidRDefault="005D785E" w:rsidP="005D785E">
      <w:pPr>
        <w:numPr>
          <w:ilvl w:val="0"/>
          <w:numId w:val="8"/>
        </w:numPr>
        <w:spacing w:afterLines="50" w:after="120"/>
        <w:jc w:val="both"/>
        <w:rPr>
          <w:rFonts w:eastAsiaTheme="minorEastAsia"/>
          <w:i/>
          <w:sz w:val="22"/>
          <w:lang w:val="en-US"/>
        </w:rPr>
      </w:pPr>
      <w:r>
        <w:rPr>
          <w:rFonts w:eastAsiaTheme="minorEastAsia"/>
          <w:i/>
          <w:sz w:val="22"/>
        </w:rPr>
        <w:t>HARQ-ACK corresponding to SL transmission can be multiplexed with SR/CSI on a UL channel.</w:t>
      </w:r>
    </w:p>
    <w:p w14:paraId="20AE0C7F" w14:textId="32265CEA" w:rsidR="005D785E" w:rsidRPr="00625B05" w:rsidRDefault="005D785E" w:rsidP="005D785E">
      <w:pPr>
        <w:numPr>
          <w:ilvl w:val="1"/>
          <w:numId w:val="8"/>
        </w:numPr>
        <w:spacing w:afterLines="50" w:after="120"/>
        <w:jc w:val="both"/>
        <w:rPr>
          <w:rFonts w:eastAsiaTheme="minorEastAsia"/>
          <w:i/>
          <w:sz w:val="22"/>
          <w:lang w:val="en-US"/>
        </w:rPr>
      </w:pPr>
      <w:r>
        <w:rPr>
          <w:rFonts w:eastAsiaTheme="minorEastAsia"/>
          <w:i/>
          <w:sz w:val="22"/>
        </w:rPr>
        <w:t>Multiplexing rule is the same as NR Rel-15, and NR Rel-16 if any.</w:t>
      </w:r>
    </w:p>
    <w:p w14:paraId="3B18A745" w14:textId="77777777" w:rsidR="00F41542" w:rsidRPr="005D785E" w:rsidRDefault="00F41542" w:rsidP="00B342A7">
      <w:pPr>
        <w:spacing w:afterLines="50" w:after="120"/>
        <w:jc w:val="both"/>
        <w:rPr>
          <w:rFonts w:eastAsiaTheme="minorEastAsia"/>
          <w:sz w:val="22"/>
          <w:lang w:val="en-US"/>
        </w:rPr>
      </w:pPr>
    </w:p>
    <w:p w14:paraId="0E585E93" w14:textId="02FEA9AC" w:rsidR="0079133D" w:rsidRPr="00602C16" w:rsidRDefault="0079133D" w:rsidP="0079133D">
      <w:pPr>
        <w:pStyle w:val="afe"/>
        <w:numPr>
          <w:ilvl w:val="0"/>
          <w:numId w:val="26"/>
        </w:numPr>
        <w:spacing w:afterLines="50" w:after="120"/>
        <w:ind w:leftChars="0"/>
        <w:jc w:val="both"/>
        <w:rPr>
          <w:rFonts w:eastAsiaTheme="minorEastAsia"/>
          <w:b/>
          <w:sz w:val="22"/>
          <w:lang w:val="en-US"/>
        </w:rPr>
      </w:pPr>
      <w:r>
        <w:rPr>
          <w:rFonts w:eastAsiaTheme="minorEastAsia" w:hint="eastAsia"/>
          <w:b/>
          <w:sz w:val="22"/>
          <w:lang w:val="en-US"/>
        </w:rPr>
        <w:t xml:space="preserve">HARQ-ACK </w:t>
      </w:r>
      <w:r>
        <w:rPr>
          <w:rFonts w:eastAsiaTheme="minorEastAsia"/>
          <w:b/>
          <w:sz w:val="22"/>
          <w:lang w:val="en-US"/>
        </w:rPr>
        <w:t>information to gNB</w:t>
      </w:r>
    </w:p>
    <w:p w14:paraId="4606AEE7" w14:textId="3A798A49" w:rsidR="00600D39" w:rsidRDefault="00121798" w:rsidP="00B342A7">
      <w:pPr>
        <w:spacing w:afterLines="50" w:after="120"/>
        <w:jc w:val="both"/>
        <w:rPr>
          <w:rFonts w:eastAsiaTheme="minorEastAsia"/>
          <w:sz w:val="22"/>
          <w:lang w:val="en-US"/>
        </w:rPr>
      </w:pPr>
      <w:r>
        <w:rPr>
          <w:rFonts w:eastAsiaTheme="minorEastAsia"/>
          <w:sz w:val="22"/>
          <w:lang w:val="en-US"/>
        </w:rPr>
        <w:t>I</w:t>
      </w:r>
      <w:r>
        <w:rPr>
          <w:rFonts w:eastAsiaTheme="minorEastAsia" w:hint="eastAsia"/>
          <w:sz w:val="22"/>
          <w:lang w:val="en-US"/>
        </w:rPr>
        <w:t xml:space="preserve">n </w:t>
      </w:r>
      <w:r>
        <w:rPr>
          <w:rFonts w:eastAsiaTheme="minorEastAsia"/>
          <w:sz w:val="22"/>
          <w:lang w:val="en-US"/>
        </w:rPr>
        <w:t xml:space="preserve">HARQ feedback </w:t>
      </w:r>
      <w:r w:rsidR="001641CA">
        <w:rPr>
          <w:rFonts w:eastAsiaTheme="minorEastAsia"/>
          <w:sz w:val="22"/>
          <w:lang w:val="en-US"/>
        </w:rPr>
        <w:t>to gNB</w:t>
      </w:r>
      <w:r>
        <w:rPr>
          <w:rFonts w:eastAsiaTheme="minorEastAsia"/>
          <w:sz w:val="22"/>
          <w:lang w:val="en-US"/>
        </w:rPr>
        <w:t xml:space="preserve">, </w:t>
      </w:r>
      <w:r w:rsidR="00D9129F">
        <w:rPr>
          <w:rFonts w:eastAsiaTheme="minorEastAsia"/>
          <w:sz w:val="22"/>
          <w:lang w:val="en-US"/>
        </w:rPr>
        <w:t>details of HARQ-ACK information</w:t>
      </w:r>
      <w:r w:rsidR="00650C13">
        <w:rPr>
          <w:rFonts w:eastAsiaTheme="minorEastAsia"/>
          <w:sz w:val="22"/>
          <w:lang w:val="en-US"/>
        </w:rPr>
        <w:t xml:space="preserve"> on PUCCH</w:t>
      </w:r>
      <w:r w:rsidR="00D9129F">
        <w:rPr>
          <w:rFonts w:eastAsiaTheme="minorEastAsia"/>
          <w:sz w:val="22"/>
          <w:lang w:val="en-US"/>
        </w:rPr>
        <w:t xml:space="preserve"> is one key point to be discussed. Following options can be considered.</w:t>
      </w:r>
    </w:p>
    <w:p w14:paraId="07A3B9B6" w14:textId="28328FFA" w:rsidR="00D9129F" w:rsidRDefault="00ED3D7E" w:rsidP="00D9129F">
      <w:pPr>
        <w:pStyle w:val="afe"/>
        <w:numPr>
          <w:ilvl w:val="0"/>
          <w:numId w:val="25"/>
        </w:numPr>
        <w:spacing w:afterLines="50" w:after="120"/>
        <w:ind w:leftChars="0"/>
        <w:jc w:val="both"/>
        <w:rPr>
          <w:rFonts w:eastAsiaTheme="minorEastAsia"/>
          <w:sz w:val="22"/>
          <w:lang w:val="en-US"/>
        </w:rPr>
      </w:pPr>
      <w:r>
        <w:rPr>
          <w:rFonts w:eastAsiaTheme="minorEastAsia" w:hint="eastAsia"/>
          <w:sz w:val="22"/>
          <w:lang w:val="en-US"/>
        </w:rPr>
        <w:t>Option A</w:t>
      </w:r>
      <w:r w:rsidR="00D9129F">
        <w:rPr>
          <w:rFonts w:eastAsiaTheme="minorEastAsia" w:hint="eastAsia"/>
          <w:sz w:val="22"/>
          <w:lang w:val="en-US"/>
        </w:rPr>
        <w:t xml:space="preserve">: </w:t>
      </w:r>
      <w:r w:rsidR="00650C13">
        <w:rPr>
          <w:rFonts w:eastAsiaTheme="minorEastAsia"/>
          <w:sz w:val="22"/>
          <w:lang w:val="en-US"/>
        </w:rPr>
        <w:t>TX-UE forwards HARQ-ACK received from RX-UE</w:t>
      </w:r>
      <w:r w:rsidR="003F4D05">
        <w:rPr>
          <w:rFonts w:eastAsiaTheme="minorEastAsia"/>
          <w:sz w:val="22"/>
          <w:lang w:val="en-US"/>
        </w:rPr>
        <w:t xml:space="preserve"> on</w:t>
      </w:r>
      <w:r w:rsidR="00650C13">
        <w:rPr>
          <w:rFonts w:eastAsiaTheme="minorEastAsia"/>
          <w:sz w:val="22"/>
          <w:lang w:val="en-US"/>
        </w:rPr>
        <w:t xml:space="preserve"> PSFCH</w:t>
      </w:r>
    </w:p>
    <w:p w14:paraId="22F91C8B" w14:textId="075FEC65" w:rsidR="00650C13" w:rsidRDefault="00650C13" w:rsidP="00D9129F">
      <w:pPr>
        <w:pStyle w:val="afe"/>
        <w:numPr>
          <w:ilvl w:val="0"/>
          <w:numId w:val="25"/>
        </w:numPr>
        <w:spacing w:afterLines="50" w:after="120"/>
        <w:ind w:leftChars="0"/>
        <w:jc w:val="both"/>
        <w:rPr>
          <w:rFonts w:eastAsiaTheme="minorEastAsia"/>
          <w:sz w:val="22"/>
          <w:lang w:val="en-US"/>
        </w:rPr>
      </w:pPr>
      <w:r>
        <w:rPr>
          <w:rFonts w:eastAsiaTheme="minorEastAsia"/>
          <w:sz w:val="22"/>
          <w:lang w:val="en-US"/>
        </w:rPr>
        <w:t xml:space="preserve">Option </w:t>
      </w:r>
      <w:r w:rsidR="00ED3D7E">
        <w:rPr>
          <w:rFonts w:eastAsiaTheme="minorEastAsia"/>
          <w:sz w:val="22"/>
          <w:lang w:val="en-US"/>
        </w:rPr>
        <w:t>B</w:t>
      </w:r>
      <w:r>
        <w:rPr>
          <w:rFonts w:eastAsiaTheme="minorEastAsia"/>
          <w:sz w:val="22"/>
          <w:lang w:val="en-US"/>
        </w:rPr>
        <w:t>: TX-UE decides HARQ-ACK information, which can be different from the HARQ-ACK received from RX-UE on PSFCH</w:t>
      </w:r>
    </w:p>
    <w:p w14:paraId="3DC33D58" w14:textId="15B9FFB8" w:rsidR="00937A2B" w:rsidRPr="00937A2B" w:rsidRDefault="00ED3D7E" w:rsidP="00937A2B">
      <w:pPr>
        <w:spacing w:afterLines="50" w:after="120"/>
        <w:jc w:val="both"/>
        <w:rPr>
          <w:rFonts w:eastAsiaTheme="minorEastAsia"/>
          <w:sz w:val="22"/>
          <w:lang w:val="en-US"/>
        </w:rPr>
      </w:pPr>
      <w:r>
        <w:rPr>
          <w:rFonts w:eastAsiaTheme="minorEastAsia" w:hint="eastAsia"/>
          <w:sz w:val="22"/>
          <w:lang w:val="en-US"/>
        </w:rPr>
        <w:t>Option B</w:t>
      </w:r>
      <w:r w:rsidR="003E4186">
        <w:rPr>
          <w:rFonts w:eastAsiaTheme="minorEastAsia" w:hint="eastAsia"/>
          <w:sz w:val="22"/>
          <w:lang w:val="en-US"/>
        </w:rPr>
        <w:t xml:space="preserve"> may be beneficial if TX-UE </w:t>
      </w:r>
      <w:r w:rsidR="003E4186">
        <w:rPr>
          <w:rFonts w:eastAsiaTheme="minorEastAsia"/>
          <w:sz w:val="22"/>
          <w:lang w:val="en-US"/>
        </w:rPr>
        <w:t xml:space="preserve">requests more SL resource(s). NACK feedback can achieve it instead of ACK feedback + SR transmission in the next SR occasion. </w:t>
      </w:r>
      <w:r>
        <w:rPr>
          <w:rFonts w:eastAsiaTheme="minorEastAsia"/>
          <w:sz w:val="22"/>
          <w:lang w:val="en-US"/>
        </w:rPr>
        <w:t>However, we prefer option A</w:t>
      </w:r>
      <w:r w:rsidR="003E4186">
        <w:rPr>
          <w:rFonts w:eastAsiaTheme="minorEastAsia"/>
          <w:sz w:val="22"/>
          <w:lang w:val="en-US"/>
        </w:rPr>
        <w:t xml:space="preserve"> since this option </w:t>
      </w:r>
      <w:r w:rsidR="00176C4E">
        <w:rPr>
          <w:rFonts w:eastAsiaTheme="minorEastAsia"/>
          <w:sz w:val="22"/>
          <w:lang w:val="en-US"/>
        </w:rPr>
        <w:t>makes system easier</w:t>
      </w:r>
      <w:r w:rsidR="003E1863">
        <w:rPr>
          <w:rFonts w:eastAsiaTheme="minorEastAsia"/>
          <w:sz w:val="22"/>
          <w:lang w:val="en-US"/>
        </w:rPr>
        <w:t>/better</w:t>
      </w:r>
      <w:r w:rsidR="00176C4E">
        <w:rPr>
          <w:rFonts w:eastAsiaTheme="minorEastAsia"/>
          <w:sz w:val="22"/>
          <w:lang w:val="en-US"/>
        </w:rPr>
        <w:t xml:space="preserve">. </w:t>
      </w:r>
      <w:r w:rsidR="00311BD9">
        <w:rPr>
          <w:rFonts w:eastAsiaTheme="minorEastAsia"/>
          <w:sz w:val="22"/>
          <w:lang w:val="en-US"/>
        </w:rPr>
        <w:t xml:space="preserve">When NACK or positive SR is received on gNB, NW can decide whether/when SL resource is scheduled in consideration of channel condition, congestion level, and so on. Then, NW may set different priority or use different mechanism for the scheduling between in case of NACK reception and in case of positive SR reception. </w:t>
      </w:r>
      <w:r>
        <w:rPr>
          <w:rFonts w:eastAsiaTheme="minorEastAsia"/>
          <w:sz w:val="22"/>
          <w:lang w:val="en-US"/>
        </w:rPr>
        <w:t>If option B</w:t>
      </w:r>
      <w:r w:rsidR="000B70DE">
        <w:rPr>
          <w:rFonts w:eastAsiaTheme="minorEastAsia"/>
          <w:sz w:val="22"/>
          <w:lang w:val="en-US"/>
        </w:rPr>
        <w:t xml:space="preserve"> is adopted, NW needs to consider the additional case that TX-UE requests SL resource(s) for new TB transmission, an</w:t>
      </w:r>
      <w:r w:rsidR="003E1863">
        <w:rPr>
          <w:rFonts w:eastAsiaTheme="minorEastAsia"/>
          <w:sz w:val="22"/>
          <w:lang w:val="en-US"/>
        </w:rPr>
        <w:t>d NW cannot differentiate them.</w:t>
      </w:r>
    </w:p>
    <w:p w14:paraId="181CA3AB" w14:textId="4C3F13D3" w:rsidR="003E1863" w:rsidRPr="00C82FD7" w:rsidRDefault="003E1863" w:rsidP="003E1863">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00701E0C">
        <w:rPr>
          <w:rFonts w:eastAsiaTheme="minorEastAsia"/>
          <w:b/>
          <w:sz w:val="22"/>
          <w:u w:val="single"/>
        </w:rPr>
        <w:t>2</w:t>
      </w:r>
      <w:r w:rsidRPr="00C82FD7">
        <w:rPr>
          <w:rFonts w:eastAsiaTheme="minorEastAsia" w:hint="eastAsia"/>
          <w:b/>
          <w:sz w:val="22"/>
          <w:u w:val="single"/>
        </w:rPr>
        <w:t>:</w:t>
      </w:r>
    </w:p>
    <w:p w14:paraId="595FD3CE" w14:textId="07C7CF91" w:rsidR="003E1863" w:rsidRPr="00625B05" w:rsidRDefault="003F4D05" w:rsidP="003E1863">
      <w:pPr>
        <w:numPr>
          <w:ilvl w:val="0"/>
          <w:numId w:val="8"/>
        </w:numPr>
        <w:spacing w:afterLines="50" w:after="120"/>
        <w:jc w:val="both"/>
        <w:rPr>
          <w:rFonts w:eastAsiaTheme="minorEastAsia"/>
          <w:i/>
          <w:sz w:val="22"/>
          <w:lang w:val="en-US"/>
        </w:rPr>
      </w:pPr>
      <w:r>
        <w:rPr>
          <w:rFonts w:eastAsiaTheme="minorEastAsia"/>
          <w:i/>
          <w:sz w:val="22"/>
        </w:rPr>
        <w:t>For HARQ feedback to gNB, TX-UE forwards HARQ-ACK information received from RX-UE.</w:t>
      </w:r>
    </w:p>
    <w:p w14:paraId="35A53819" w14:textId="7B84DE6E" w:rsidR="00121798" w:rsidRDefault="00121798" w:rsidP="00B342A7">
      <w:pPr>
        <w:spacing w:afterLines="50" w:after="120"/>
        <w:jc w:val="both"/>
        <w:rPr>
          <w:rFonts w:eastAsiaTheme="minorEastAsia"/>
          <w:sz w:val="22"/>
          <w:lang w:val="en-US"/>
        </w:rPr>
      </w:pPr>
    </w:p>
    <w:p w14:paraId="33562EE7" w14:textId="7540BBAB" w:rsidR="003F4D05" w:rsidRDefault="008514AE" w:rsidP="00B342A7">
      <w:pPr>
        <w:spacing w:afterLines="50" w:after="120"/>
        <w:jc w:val="both"/>
        <w:rPr>
          <w:rFonts w:eastAsiaTheme="minorEastAsia"/>
          <w:sz w:val="22"/>
          <w:lang w:val="en-US"/>
        </w:rPr>
      </w:pPr>
      <w:r>
        <w:rPr>
          <w:rFonts w:eastAsiaTheme="minorEastAsia"/>
          <w:sz w:val="22"/>
          <w:lang w:val="en-US"/>
        </w:rPr>
        <w:t xml:space="preserve">HARQ feedback on PSFCH may be disabled by (pre-)configuration. </w:t>
      </w:r>
      <w:r w:rsidR="00C84196">
        <w:rPr>
          <w:rFonts w:eastAsiaTheme="minorEastAsia"/>
          <w:sz w:val="22"/>
          <w:lang w:val="en-US"/>
        </w:rPr>
        <w:t xml:space="preserve">HARQ feedback rule for this case is discussed here. </w:t>
      </w:r>
      <w:r w:rsidR="00ED3D7E">
        <w:rPr>
          <w:rFonts w:eastAsiaTheme="minorEastAsia"/>
          <w:sz w:val="22"/>
          <w:lang w:val="en-US"/>
        </w:rPr>
        <w:t>The following options are possible solution.</w:t>
      </w:r>
    </w:p>
    <w:p w14:paraId="4F6C8E33" w14:textId="34CE4EF6" w:rsidR="00ED3D7E" w:rsidRDefault="00ED3D7E" w:rsidP="00ED3D7E">
      <w:pPr>
        <w:pStyle w:val="afe"/>
        <w:numPr>
          <w:ilvl w:val="0"/>
          <w:numId w:val="25"/>
        </w:numPr>
        <w:spacing w:afterLines="50" w:after="120"/>
        <w:ind w:leftChars="0"/>
        <w:jc w:val="both"/>
        <w:rPr>
          <w:rFonts w:eastAsiaTheme="minorEastAsia"/>
          <w:sz w:val="22"/>
          <w:lang w:val="en-US"/>
        </w:rPr>
      </w:pPr>
      <w:r>
        <w:rPr>
          <w:rFonts w:eastAsiaTheme="minorEastAsia" w:hint="eastAsia"/>
          <w:sz w:val="22"/>
          <w:lang w:val="en-US"/>
        </w:rPr>
        <w:t xml:space="preserve">Option X: </w:t>
      </w:r>
      <w:r>
        <w:rPr>
          <w:rFonts w:eastAsiaTheme="minorEastAsia"/>
          <w:sz w:val="22"/>
          <w:lang w:val="en-US"/>
        </w:rPr>
        <w:t>No feedback to gNB</w:t>
      </w:r>
    </w:p>
    <w:p w14:paraId="5E70E337" w14:textId="44573EBA" w:rsidR="00ED3D7E" w:rsidRPr="00ED3D7E" w:rsidRDefault="00ED3D7E" w:rsidP="00ED3D7E">
      <w:pPr>
        <w:pStyle w:val="afe"/>
        <w:numPr>
          <w:ilvl w:val="0"/>
          <w:numId w:val="25"/>
        </w:numPr>
        <w:spacing w:afterLines="50" w:after="120"/>
        <w:ind w:leftChars="0"/>
        <w:jc w:val="both"/>
        <w:rPr>
          <w:rFonts w:eastAsiaTheme="minorEastAsia"/>
          <w:sz w:val="22"/>
          <w:lang w:val="en-US"/>
        </w:rPr>
      </w:pPr>
      <w:r>
        <w:rPr>
          <w:rFonts w:eastAsiaTheme="minorEastAsia"/>
          <w:sz w:val="22"/>
          <w:lang w:val="en-US"/>
        </w:rPr>
        <w:t>Option Y: Always ACK</w:t>
      </w:r>
    </w:p>
    <w:p w14:paraId="4D85F915" w14:textId="47138B20" w:rsidR="003F4D05" w:rsidRDefault="00ED3D7E" w:rsidP="00B342A7">
      <w:pPr>
        <w:spacing w:afterLines="50" w:after="120"/>
        <w:jc w:val="both"/>
        <w:rPr>
          <w:rFonts w:eastAsiaTheme="minorEastAsia"/>
          <w:sz w:val="22"/>
          <w:lang w:val="en-US"/>
        </w:rPr>
      </w:pPr>
      <w:r>
        <w:rPr>
          <w:rFonts w:eastAsiaTheme="minorEastAsia"/>
          <w:sz w:val="22"/>
          <w:lang w:val="en-US"/>
        </w:rPr>
        <w:t>Supportable option</w:t>
      </w:r>
      <w:r>
        <w:rPr>
          <w:rFonts w:eastAsiaTheme="minorEastAsia" w:hint="eastAsia"/>
          <w:sz w:val="22"/>
          <w:lang w:val="en-US"/>
        </w:rPr>
        <w:t xml:space="preserve"> depends on whether </w:t>
      </w:r>
      <w:r>
        <w:rPr>
          <w:rFonts w:eastAsiaTheme="minorEastAsia"/>
          <w:sz w:val="22"/>
          <w:lang w:val="en-US"/>
        </w:rPr>
        <w:t xml:space="preserve">gNB knows that HARQ feedback on PSFCH is enabled or disabled. In our understanding, gNB knows it; hence option X is preferable since </w:t>
      </w:r>
      <w:r w:rsidR="005943BF">
        <w:rPr>
          <w:rFonts w:eastAsiaTheme="minorEastAsia"/>
          <w:sz w:val="22"/>
          <w:lang w:val="en-US"/>
        </w:rPr>
        <w:t>wasted transmissions are avoidable. Both works system but option Y introduces performance degradation from larger interference, PUCCH/PUSCH collisions, transmit power sharing, etc. No gain seems provided by option Y.</w:t>
      </w:r>
    </w:p>
    <w:p w14:paraId="739D379F" w14:textId="1CC9CB2F" w:rsidR="005943BF" w:rsidRPr="00C82FD7" w:rsidRDefault="005943BF" w:rsidP="005943BF">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00701E0C">
        <w:rPr>
          <w:rFonts w:eastAsiaTheme="minorEastAsia"/>
          <w:b/>
          <w:sz w:val="22"/>
          <w:u w:val="single"/>
        </w:rPr>
        <w:t>3</w:t>
      </w:r>
      <w:r w:rsidRPr="00C82FD7">
        <w:rPr>
          <w:rFonts w:eastAsiaTheme="minorEastAsia" w:hint="eastAsia"/>
          <w:b/>
          <w:sz w:val="22"/>
          <w:u w:val="single"/>
        </w:rPr>
        <w:t>:</w:t>
      </w:r>
    </w:p>
    <w:p w14:paraId="716BCFA3" w14:textId="5715A86C" w:rsidR="005943BF" w:rsidRPr="00625B05" w:rsidRDefault="005943BF" w:rsidP="005943BF">
      <w:pPr>
        <w:numPr>
          <w:ilvl w:val="0"/>
          <w:numId w:val="8"/>
        </w:numPr>
        <w:spacing w:afterLines="50" w:after="120"/>
        <w:jc w:val="both"/>
        <w:rPr>
          <w:rFonts w:eastAsiaTheme="minorEastAsia"/>
          <w:i/>
          <w:sz w:val="22"/>
          <w:lang w:val="en-US"/>
        </w:rPr>
      </w:pPr>
      <w:r>
        <w:rPr>
          <w:rFonts w:eastAsiaTheme="minorEastAsia"/>
          <w:i/>
          <w:sz w:val="22"/>
        </w:rPr>
        <w:t>HARQ-ACK corresponding to SL transmission is not transmitted to gNB when HARQ feedback on SL is disabled.</w:t>
      </w:r>
    </w:p>
    <w:p w14:paraId="3886E976" w14:textId="77777777" w:rsidR="006C4538" w:rsidRPr="00C82FD7" w:rsidRDefault="006C4538"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067621DF"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 xml:space="preserve">SL </w:t>
      </w:r>
      <w:r w:rsidR="00DF3F71">
        <w:rPr>
          <w:rFonts w:eastAsia="SimSun"/>
          <w:sz w:val="22"/>
          <w:lang w:eastAsia="zh-CN"/>
        </w:rPr>
        <w:t>RA mechanism mode 1</w:t>
      </w:r>
      <w:r w:rsidR="007F6996" w:rsidRPr="00C82FD7">
        <w:rPr>
          <w:rFonts w:eastAsia="SimSun"/>
          <w:sz w:val="22"/>
          <w:lang w:eastAsia="zh-CN"/>
        </w:rPr>
        <w:t xml:space="preserve"> for NR V2X</w:t>
      </w:r>
      <w:r w:rsidR="00382DD5" w:rsidRPr="00C82FD7">
        <w:rPr>
          <w:rFonts w:eastAsia="SimSun"/>
          <w:sz w:val="22"/>
          <w:szCs w:val="22"/>
          <w:lang w:eastAsia="zh-CN"/>
        </w:rPr>
        <w:t xml:space="preserve">. Proposals are summarized as following: </w:t>
      </w:r>
    </w:p>
    <w:p w14:paraId="473C44F4" w14:textId="77777777" w:rsidR="00701E0C" w:rsidRPr="00C82FD7" w:rsidRDefault="00701E0C" w:rsidP="00701E0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E2E1A22" w14:textId="77777777" w:rsidR="00701E0C" w:rsidRDefault="00701E0C" w:rsidP="00701E0C">
      <w:pPr>
        <w:numPr>
          <w:ilvl w:val="0"/>
          <w:numId w:val="8"/>
        </w:numPr>
        <w:spacing w:afterLines="50" w:after="120"/>
        <w:jc w:val="both"/>
        <w:rPr>
          <w:rFonts w:eastAsiaTheme="minorEastAsia"/>
          <w:i/>
          <w:sz w:val="22"/>
          <w:lang w:val="en-US"/>
        </w:rPr>
      </w:pPr>
      <w:r>
        <w:rPr>
          <w:rFonts w:eastAsiaTheme="minorEastAsia" w:hint="eastAsia"/>
          <w:i/>
          <w:sz w:val="22"/>
          <w:lang w:val="en-US"/>
        </w:rPr>
        <w:t xml:space="preserve">Payload size of DCI format for mode 1 is the same as </w:t>
      </w:r>
      <w:r>
        <w:rPr>
          <w:rFonts w:eastAsiaTheme="minorEastAsia"/>
          <w:i/>
          <w:sz w:val="22"/>
          <w:lang w:val="en-US"/>
        </w:rPr>
        <w:t xml:space="preserve">at least </w:t>
      </w:r>
      <w:r>
        <w:rPr>
          <w:rFonts w:eastAsiaTheme="minorEastAsia" w:hint="eastAsia"/>
          <w:i/>
          <w:sz w:val="22"/>
          <w:lang w:val="en-US"/>
        </w:rPr>
        <w:t xml:space="preserve">one of DCI formats </w:t>
      </w:r>
      <w:r>
        <w:rPr>
          <w:rFonts w:eastAsiaTheme="minorEastAsia"/>
          <w:i/>
          <w:sz w:val="22"/>
          <w:lang w:val="en-US"/>
        </w:rPr>
        <w:t>in NR Rel-15.</w:t>
      </w:r>
    </w:p>
    <w:p w14:paraId="79AD6DDA" w14:textId="77777777" w:rsidR="00701E0C" w:rsidRPr="00602C16" w:rsidRDefault="00701E0C" w:rsidP="00701E0C">
      <w:pPr>
        <w:numPr>
          <w:ilvl w:val="0"/>
          <w:numId w:val="8"/>
        </w:numPr>
        <w:spacing w:afterLines="50" w:after="120"/>
        <w:jc w:val="both"/>
        <w:rPr>
          <w:rFonts w:eastAsiaTheme="minorEastAsia"/>
          <w:i/>
          <w:sz w:val="22"/>
          <w:lang w:val="en-US"/>
        </w:rPr>
      </w:pPr>
      <w:r>
        <w:rPr>
          <w:rFonts w:eastAsiaTheme="minorEastAsia"/>
          <w:i/>
          <w:sz w:val="22"/>
          <w:lang w:val="en-US"/>
        </w:rPr>
        <w:t>Dynamic scheduling and activation/release of SL configured grant type 2 use the same DCI format while CRC-scrambling RNTI is different.</w:t>
      </w:r>
    </w:p>
    <w:p w14:paraId="1F6A9CED" w14:textId="77777777" w:rsidR="00701E0C" w:rsidRPr="00C82FD7" w:rsidRDefault="00701E0C" w:rsidP="00701E0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2</w:t>
      </w:r>
      <w:r w:rsidRPr="00C82FD7">
        <w:rPr>
          <w:rFonts w:eastAsiaTheme="minorEastAsia" w:hint="eastAsia"/>
          <w:b/>
          <w:sz w:val="22"/>
          <w:u w:val="single"/>
        </w:rPr>
        <w:t>:</w:t>
      </w:r>
    </w:p>
    <w:p w14:paraId="5812FEFF" w14:textId="77777777" w:rsidR="00701E0C" w:rsidRDefault="00701E0C" w:rsidP="00701E0C">
      <w:pPr>
        <w:numPr>
          <w:ilvl w:val="0"/>
          <w:numId w:val="8"/>
        </w:numPr>
        <w:spacing w:afterLines="50" w:after="120"/>
        <w:jc w:val="both"/>
        <w:rPr>
          <w:rFonts w:eastAsiaTheme="minorEastAsia"/>
          <w:i/>
          <w:sz w:val="22"/>
          <w:lang w:val="en-US"/>
        </w:rPr>
      </w:pPr>
      <w:r>
        <w:rPr>
          <w:rFonts w:eastAsiaTheme="minorEastAsia"/>
          <w:i/>
          <w:sz w:val="22"/>
          <w:lang w:val="en-US"/>
        </w:rPr>
        <w:t>One DCI can release multiple active configured grants on SL.</w:t>
      </w:r>
    </w:p>
    <w:p w14:paraId="6BCD60BD" w14:textId="77777777" w:rsidR="00701E0C" w:rsidRPr="00602C16" w:rsidRDefault="00701E0C" w:rsidP="00701E0C">
      <w:pPr>
        <w:numPr>
          <w:ilvl w:val="1"/>
          <w:numId w:val="8"/>
        </w:numPr>
        <w:spacing w:afterLines="50" w:after="120"/>
        <w:jc w:val="both"/>
        <w:rPr>
          <w:rFonts w:eastAsiaTheme="minorEastAsia"/>
          <w:i/>
          <w:sz w:val="22"/>
          <w:lang w:val="en-US"/>
        </w:rPr>
      </w:pPr>
      <w:r>
        <w:rPr>
          <w:rFonts w:eastAsiaTheme="minorEastAsia"/>
          <w:i/>
          <w:sz w:val="22"/>
          <w:lang w:val="en-US"/>
        </w:rPr>
        <w:t>Detailed mechanism follows that for NR-Uu discussed in URLLC agenda.</w:t>
      </w:r>
    </w:p>
    <w:p w14:paraId="763F1E97" w14:textId="77777777" w:rsidR="00701E0C" w:rsidRPr="00C82FD7" w:rsidRDefault="00701E0C" w:rsidP="00701E0C">
      <w:pPr>
        <w:spacing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Pr>
          <w:rFonts w:eastAsiaTheme="minorEastAsia"/>
          <w:b/>
          <w:sz w:val="22"/>
          <w:u w:val="single"/>
        </w:rPr>
        <w:t>3</w:t>
      </w:r>
      <w:r w:rsidRPr="00C82FD7">
        <w:rPr>
          <w:rFonts w:eastAsiaTheme="minorEastAsia" w:hint="eastAsia"/>
          <w:b/>
          <w:sz w:val="22"/>
          <w:u w:val="single"/>
        </w:rPr>
        <w:t>:</w:t>
      </w:r>
    </w:p>
    <w:p w14:paraId="6E856D6E" w14:textId="77777777" w:rsidR="00701E0C" w:rsidRDefault="00701E0C" w:rsidP="00701E0C">
      <w:pPr>
        <w:numPr>
          <w:ilvl w:val="0"/>
          <w:numId w:val="8"/>
        </w:numPr>
        <w:spacing w:afterLines="50" w:after="120"/>
        <w:jc w:val="both"/>
        <w:rPr>
          <w:rFonts w:eastAsiaTheme="minorEastAsia"/>
          <w:i/>
          <w:sz w:val="22"/>
          <w:lang w:val="en-US"/>
        </w:rPr>
      </w:pPr>
      <w:r>
        <w:rPr>
          <w:rFonts w:eastAsiaTheme="minorEastAsia"/>
          <w:i/>
          <w:sz w:val="22"/>
          <w:lang w:val="en-US"/>
        </w:rPr>
        <w:t xml:space="preserve">For SL dynamic scheduling, </w:t>
      </w:r>
    </w:p>
    <w:p w14:paraId="0FC4086E" w14:textId="77777777" w:rsidR="00701E0C" w:rsidRDefault="00701E0C" w:rsidP="00701E0C">
      <w:pPr>
        <w:numPr>
          <w:ilvl w:val="1"/>
          <w:numId w:val="8"/>
        </w:numPr>
        <w:spacing w:afterLines="50" w:after="120"/>
        <w:jc w:val="both"/>
        <w:rPr>
          <w:rFonts w:eastAsiaTheme="minorEastAsia"/>
          <w:i/>
          <w:sz w:val="22"/>
          <w:lang w:val="en-US"/>
        </w:rPr>
      </w:pPr>
      <w:r>
        <w:rPr>
          <w:rFonts w:eastAsiaTheme="minorEastAsia"/>
          <w:i/>
          <w:sz w:val="22"/>
          <w:lang w:val="en-US"/>
        </w:rPr>
        <w:t>Feedback slot is determined by slot offset k indicated in the scheduling DCI.</w:t>
      </w:r>
    </w:p>
    <w:p w14:paraId="7A0C5E0D" w14:textId="77777777" w:rsidR="00701E0C" w:rsidRPr="00C82FD7" w:rsidRDefault="00701E0C" w:rsidP="00701E0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4</w:t>
      </w:r>
      <w:r w:rsidRPr="00C82FD7">
        <w:rPr>
          <w:rFonts w:eastAsiaTheme="minorEastAsia" w:hint="eastAsia"/>
          <w:b/>
          <w:sz w:val="22"/>
          <w:u w:val="single"/>
        </w:rPr>
        <w:t>:</w:t>
      </w:r>
    </w:p>
    <w:p w14:paraId="47810E36" w14:textId="77777777" w:rsidR="00701E0C" w:rsidRDefault="00701E0C" w:rsidP="00701E0C">
      <w:pPr>
        <w:numPr>
          <w:ilvl w:val="0"/>
          <w:numId w:val="8"/>
        </w:numPr>
        <w:spacing w:afterLines="50" w:after="120"/>
        <w:jc w:val="both"/>
        <w:rPr>
          <w:rFonts w:eastAsiaTheme="minorEastAsia"/>
          <w:i/>
          <w:sz w:val="22"/>
          <w:lang w:val="en-US"/>
        </w:rPr>
      </w:pPr>
      <w:r>
        <w:rPr>
          <w:rFonts w:eastAsiaTheme="minorEastAsia"/>
          <w:i/>
          <w:sz w:val="22"/>
          <w:lang w:val="en-US"/>
        </w:rPr>
        <w:t>For SL configured grant type 2, the mechanism to indicate feedback slot and PUCCH resource is the same as that for SPS, where</w:t>
      </w:r>
    </w:p>
    <w:p w14:paraId="3D0B0043" w14:textId="77777777" w:rsidR="00701E0C" w:rsidRDefault="00701E0C" w:rsidP="00701E0C">
      <w:pPr>
        <w:numPr>
          <w:ilvl w:val="1"/>
          <w:numId w:val="8"/>
        </w:numPr>
        <w:spacing w:afterLines="50" w:after="120"/>
        <w:jc w:val="both"/>
        <w:rPr>
          <w:rFonts w:eastAsiaTheme="minorEastAsia"/>
          <w:i/>
          <w:sz w:val="22"/>
          <w:lang w:val="en-US"/>
        </w:rPr>
      </w:pPr>
      <w:r>
        <w:rPr>
          <w:rFonts w:eastAsiaTheme="minorEastAsia"/>
          <w:i/>
          <w:sz w:val="22"/>
          <w:lang w:val="en-US"/>
        </w:rPr>
        <w:t>For slot indication,</w:t>
      </w:r>
    </w:p>
    <w:p w14:paraId="6A15F197" w14:textId="77777777" w:rsidR="00701E0C" w:rsidRDefault="00701E0C" w:rsidP="00701E0C">
      <w:pPr>
        <w:numPr>
          <w:ilvl w:val="2"/>
          <w:numId w:val="8"/>
        </w:numPr>
        <w:spacing w:afterLines="50" w:after="120"/>
        <w:jc w:val="both"/>
        <w:rPr>
          <w:rFonts w:eastAsiaTheme="minorEastAsia"/>
          <w:i/>
          <w:sz w:val="22"/>
          <w:lang w:val="en-US"/>
        </w:rPr>
      </w:pPr>
      <w:r>
        <w:rPr>
          <w:rFonts w:eastAsiaTheme="minorEastAsia"/>
          <w:i/>
          <w:sz w:val="22"/>
          <w:lang w:val="en-US"/>
        </w:rPr>
        <w:t>Feedback slot corresponding to CG reception other than release is determined by slot offset k indicated in the activation DCI.</w:t>
      </w:r>
    </w:p>
    <w:p w14:paraId="66E2133B" w14:textId="77777777" w:rsidR="00701E0C" w:rsidRDefault="00701E0C" w:rsidP="00701E0C">
      <w:pPr>
        <w:numPr>
          <w:ilvl w:val="2"/>
          <w:numId w:val="8"/>
        </w:numPr>
        <w:spacing w:afterLines="50" w:after="120"/>
        <w:jc w:val="both"/>
        <w:rPr>
          <w:rFonts w:eastAsiaTheme="minorEastAsia"/>
          <w:i/>
          <w:sz w:val="22"/>
          <w:lang w:val="en-US"/>
        </w:rPr>
      </w:pPr>
      <w:r>
        <w:rPr>
          <w:rFonts w:eastAsiaTheme="minorEastAsia"/>
          <w:i/>
          <w:sz w:val="22"/>
          <w:lang w:val="en-US"/>
        </w:rPr>
        <w:t>Feedback slot corresponding to CG release is determined by slot offset k indicated in the release DCI.</w:t>
      </w:r>
    </w:p>
    <w:p w14:paraId="0A08B56C" w14:textId="77777777" w:rsidR="00701E0C" w:rsidRDefault="00701E0C" w:rsidP="00701E0C">
      <w:pPr>
        <w:numPr>
          <w:ilvl w:val="1"/>
          <w:numId w:val="8"/>
        </w:numPr>
        <w:spacing w:afterLines="50" w:after="120"/>
        <w:jc w:val="both"/>
        <w:rPr>
          <w:rFonts w:eastAsiaTheme="minorEastAsia"/>
          <w:i/>
          <w:sz w:val="22"/>
          <w:lang w:val="en-US"/>
        </w:rPr>
      </w:pPr>
      <w:r>
        <w:rPr>
          <w:rFonts w:eastAsiaTheme="minorEastAsia"/>
          <w:i/>
          <w:sz w:val="22"/>
          <w:lang w:val="en-US"/>
        </w:rPr>
        <w:t>For PUCCH resource indication,</w:t>
      </w:r>
    </w:p>
    <w:p w14:paraId="0B24B4CC" w14:textId="77777777" w:rsidR="00701E0C" w:rsidRDefault="00701E0C" w:rsidP="00701E0C">
      <w:pPr>
        <w:numPr>
          <w:ilvl w:val="2"/>
          <w:numId w:val="8"/>
        </w:numPr>
        <w:spacing w:afterLines="50" w:after="120"/>
        <w:jc w:val="both"/>
        <w:rPr>
          <w:rFonts w:eastAsiaTheme="minorEastAsia"/>
          <w:i/>
          <w:sz w:val="22"/>
          <w:lang w:val="en-US"/>
        </w:rPr>
      </w:pPr>
      <w:r>
        <w:rPr>
          <w:rFonts w:eastAsiaTheme="minorEastAsia"/>
          <w:i/>
          <w:sz w:val="22"/>
          <w:lang w:val="en-US"/>
        </w:rPr>
        <w:t>PUCCH resource corresponding to CG activation/release is determined by PUCCH resource indicator field in the activation/release DCI.</w:t>
      </w:r>
    </w:p>
    <w:p w14:paraId="1A38B14E" w14:textId="4FB7A9C7" w:rsidR="00701E0C" w:rsidRDefault="00701E0C" w:rsidP="00701E0C">
      <w:pPr>
        <w:numPr>
          <w:ilvl w:val="2"/>
          <w:numId w:val="8"/>
        </w:numPr>
        <w:spacing w:afterLines="50" w:after="120"/>
        <w:jc w:val="both"/>
        <w:rPr>
          <w:rFonts w:eastAsiaTheme="minorEastAsia"/>
          <w:i/>
          <w:sz w:val="22"/>
          <w:lang w:val="en-US"/>
        </w:rPr>
      </w:pPr>
      <w:r>
        <w:rPr>
          <w:rFonts w:eastAsiaTheme="minorEastAsia"/>
          <w:i/>
          <w:sz w:val="22"/>
          <w:lang w:val="en-US"/>
        </w:rPr>
        <w:t>PUCCH resource corresponding to</w:t>
      </w:r>
      <w:r w:rsidR="00FE66F0">
        <w:rPr>
          <w:rFonts w:eastAsiaTheme="minorEastAsia"/>
          <w:i/>
          <w:sz w:val="22"/>
          <w:lang w:val="en-US"/>
        </w:rPr>
        <w:t xml:space="preserve"> other than</w:t>
      </w:r>
      <w:r>
        <w:rPr>
          <w:rFonts w:eastAsiaTheme="minorEastAsia"/>
          <w:i/>
          <w:sz w:val="22"/>
          <w:lang w:val="en-US"/>
        </w:rPr>
        <w:t xml:space="preserve"> CG activation/release is determined by higher layer parameter, e.g. </w:t>
      </w:r>
      <w:r w:rsidRPr="0078139C">
        <w:rPr>
          <w:i/>
          <w:iCs/>
          <w:sz w:val="22"/>
          <w:szCs w:val="22"/>
        </w:rPr>
        <w:t>SL-</w:t>
      </w:r>
      <w:r w:rsidRPr="00F07FE0">
        <w:rPr>
          <w:rFonts w:eastAsiaTheme="minorEastAsia"/>
          <w:i/>
          <w:sz w:val="22"/>
          <w:szCs w:val="22"/>
          <w:lang w:val="en-US"/>
        </w:rPr>
        <w:t>n1PUCCH-AN</w:t>
      </w:r>
      <w:r>
        <w:rPr>
          <w:rFonts w:eastAsiaTheme="minorEastAsia"/>
          <w:i/>
          <w:sz w:val="22"/>
          <w:lang w:val="en-US"/>
        </w:rPr>
        <w:t xml:space="preserve">. </w:t>
      </w:r>
    </w:p>
    <w:p w14:paraId="69B720C5" w14:textId="4C734B38" w:rsidR="00701E0C" w:rsidRPr="00C82FD7" w:rsidRDefault="00701E0C" w:rsidP="00701E0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5</w:t>
      </w:r>
      <w:r w:rsidRPr="00C82FD7">
        <w:rPr>
          <w:rFonts w:eastAsiaTheme="minorEastAsia" w:hint="eastAsia"/>
          <w:b/>
          <w:sz w:val="22"/>
          <w:u w:val="single"/>
        </w:rPr>
        <w:t>:</w:t>
      </w:r>
    </w:p>
    <w:p w14:paraId="31711DE7" w14:textId="77777777" w:rsidR="00701E0C" w:rsidRDefault="00701E0C" w:rsidP="00701E0C">
      <w:pPr>
        <w:numPr>
          <w:ilvl w:val="0"/>
          <w:numId w:val="8"/>
        </w:numPr>
        <w:spacing w:afterLines="50" w:after="120"/>
        <w:jc w:val="both"/>
        <w:rPr>
          <w:rFonts w:eastAsiaTheme="minorEastAsia"/>
          <w:i/>
          <w:sz w:val="22"/>
          <w:lang w:val="en-US"/>
        </w:rPr>
      </w:pPr>
      <w:r>
        <w:rPr>
          <w:rFonts w:eastAsiaTheme="minorEastAsia"/>
          <w:i/>
          <w:sz w:val="22"/>
          <w:lang w:val="en-US"/>
        </w:rPr>
        <w:t>For SL configured grant type 1, feedback slot and PUCCH resource is determined based on higher layer parameters, where</w:t>
      </w:r>
    </w:p>
    <w:p w14:paraId="5B94F5D1" w14:textId="77777777" w:rsidR="00701E0C" w:rsidRDefault="00701E0C" w:rsidP="00701E0C">
      <w:pPr>
        <w:numPr>
          <w:ilvl w:val="1"/>
          <w:numId w:val="8"/>
        </w:numPr>
        <w:spacing w:afterLines="50" w:after="120"/>
        <w:jc w:val="both"/>
        <w:rPr>
          <w:rFonts w:eastAsiaTheme="minorEastAsia"/>
          <w:i/>
          <w:sz w:val="22"/>
          <w:lang w:val="en-US"/>
        </w:rPr>
      </w:pPr>
      <w:r>
        <w:rPr>
          <w:rFonts w:eastAsiaTheme="minorEastAsia"/>
          <w:i/>
          <w:sz w:val="22"/>
          <w:lang w:val="en-US"/>
        </w:rPr>
        <w:t xml:space="preserve">Feedback slot is determined by slot offset k configured by higher layer parameter, e.g. </w:t>
      </w:r>
      <w:r>
        <w:rPr>
          <w:i/>
          <w:iCs/>
          <w:sz w:val="22"/>
          <w:szCs w:val="22"/>
        </w:rPr>
        <w:t>SL</w:t>
      </w:r>
      <w:r w:rsidRPr="00F07FE0">
        <w:rPr>
          <w:i/>
          <w:iCs/>
          <w:sz w:val="22"/>
          <w:szCs w:val="22"/>
        </w:rPr>
        <w:t>ToUL-ACK</w:t>
      </w:r>
      <w:r>
        <w:rPr>
          <w:rFonts w:eastAsiaTheme="minorEastAsia"/>
          <w:i/>
          <w:sz w:val="22"/>
          <w:lang w:val="en-US"/>
        </w:rPr>
        <w:t>.</w:t>
      </w:r>
    </w:p>
    <w:p w14:paraId="7CA73707" w14:textId="77777777" w:rsidR="00701E0C" w:rsidRDefault="00701E0C" w:rsidP="00701E0C">
      <w:pPr>
        <w:numPr>
          <w:ilvl w:val="1"/>
          <w:numId w:val="8"/>
        </w:numPr>
        <w:spacing w:afterLines="50" w:after="120"/>
        <w:jc w:val="both"/>
        <w:rPr>
          <w:rFonts w:eastAsiaTheme="minorEastAsia"/>
          <w:i/>
          <w:sz w:val="22"/>
          <w:lang w:val="en-US"/>
        </w:rPr>
      </w:pPr>
      <w:r>
        <w:rPr>
          <w:rFonts w:eastAsiaTheme="minorEastAsia"/>
          <w:i/>
          <w:sz w:val="22"/>
          <w:lang w:val="en-US"/>
        </w:rPr>
        <w:t xml:space="preserve">PUCCH resource is determined by higher layer parameter, e.g. </w:t>
      </w:r>
      <w:r w:rsidRPr="0078139C">
        <w:rPr>
          <w:i/>
          <w:iCs/>
          <w:sz w:val="22"/>
          <w:szCs w:val="22"/>
        </w:rPr>
        <w:t>SL-</w:t>
      </w:r>
      <w:r w:rsidRPr="00F07FE0">
        <w:rPr>
          <w:rFonts w:eastAsiaTheme="minorEastAsia"/>
          <w:i/>
          <w:sz w:val="22"/>
          <w:szCs w:val="22"/>
          <w:lang w:val="en-US"/>
        </w:rPr>
        <w:t>n1PUCCH-AN</w:t>
      </w:r>
      <w:r>
        <w:rPr>
          <w:rFonts w:eastAsiaTheme="minorEastAsia"/>
          <w:i/>
          <w:sz w:val="22"/>
          <w:szCs w:val="22"/>
          <w:lang w:val="en-US"/>
        </w:rPr>
        <w:t>.</w:t>
      </w:r>
    </w:p>
    <w:p w14:paraId="38AFD937" w14:textId="77777777" w:rsidR="00EE754D" w:rsidRPr="00C82FD7" w:rsidRDefault="00EE754D" w:rsidP="00EE754D">
      <w:pPr>
        <w:spacing w:afterLines="50" w:after="120"/>
        <w:jc w:val="both"/>
        <w:rPr>
          <w:rFonts w:eastAsiaTheme="minorEastAsia"/>
          <w:b/>
          <w:sz w:val="22"/>
          <w:u w:val="single"/>
        </w:rPr>
      </w:pPr>
      <w:r>
        <w:rPr>
          <w:rFonts w:eastAsiaTheme="minorEastAsia"/>
          <w:b/>
          <w:sz w:val="22"/>
          <w:u w:val="single"/>
        </w:rPr>
        <w:t>Observation 1</w:t>
      </w:r>
      <w:r w:rsidRPr="00C82FD7">
        <w:rPr>
          <w:rFonts w:eastAsiaTheme="minorEastAsia" w:hint="eastAsia"/>
          <w:b/>
          <w:sz w:val="22"/>
          <w:u w:val="single"/>
        </w:rPr>
        <w:t>:</w:t>
      </w:r>
    </w:p>
    <w:p w14:paraId="4D2CF6B6" w14:textId="77777777" w:rsidR="00EE754D" w:rsidRPr="00602C16" w:rsidRDefault="00EE754D" w:rsidP="00EE754D">
      <w:pPr>
        <w:numPr>
          <w:ilvl w:val="0"/>
          <w:numId w:val="8"/>
        </w:numPr>
        <w:spacing w:afterLines="50" w:after="120"/>
        <w:jc w:val="both"/>
        <w:rPr>
          <w:rFonts w:eastAsiaTheme="minorEastAsia"/>
          <w:i/>
          <w:sz w:val="22"/>
          <w:lang w:val="en-US"/>
        </w:rPr>
      </w:pPr>
      <w:r>
        <w:rPr>
          <w:rFonts w:eastAsiaTheme="minorEastAsia"/>
          <w:i/>
          <w:sz w:val="22"/>
          <w:lang w:val="en-US"/>
        </w:rPr>
        <w:t>To indicate slot offset for HARQ feedback, new indication target is necessary for NR-SL, where there is no PDSCH transmission/reception.</w:t>
      </w:r>
    </w:p>
    <w:p w14:paraId="2B705766" w14:textId="77777777" w:rsidR="00701E0C" w:rsidRPr="00C82FD7" w:rsidRDefault="00701E0C" w:rsidP="00701E0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6</w:t>
      </w:r>
      <w:r w:rsidRPr="00C82FD7">
        <w:rPr>
          <w:rFonts w:eastAsiaTheme="minorEastAsia" w:hint="eastAsia"/>
          <w:b/>
          <w:sz w:val="22"/>
          <w:u w:val="single"/>
        </w:rPr>
        <w:t>:</w:t>
      </w:r>
    </w:p>
    <w:p w14:paraId="0FD5AD0A" w14:textId="77777777" w:rsidR="00701E0C" w:rsidRDefault="00701E0C" w:rsidP="00701E0C">
      <w:pPr>
        <w:numPr>
          <w:ilvl w:val="0"/>
          <w:numId w:val="8"/>
        </w:numPr>
        <w:spacing w:afterLines="50" w:after="120"/>
        <w:jc w:val="both"/>
        <w:rPr>
          <w:rFonts w:eastAsiaTheme="minorEastAsia"/>
          <w:i/>
          <w:sz w:val="22"/>
          <w:lang w:val="en-US"/>
        </w:rPr>
      </w:pPr>
      <w:r>
        <w:rPr>
          <w:rFonts w:eastAsiaTheme="minorEastAsia"/>
          <w:i/>
          <w:sz w:val="22"/>
          <w:lang w:val="en-US"/>
        </w:rPr>
        <w:t>Scheduling DCI indicates slot offset between corresponding PSFCH and PUCCH to transmit corresponding HARQ-ACK to gNB.</w:t>
      </w:r>
    </w:p>
    <w:p w14:paraId="70B12CC3" w14:textId="77777777" w:rsidR="00EE754D" w:rsidRPr="00C82FD7" w:rsidRDefault="00EE754D" w:rsidP="00EE754D">
      <w:pPr>
        <w:spacing w:afterLines="50" w:after="120"/>
        <w:jc w:val="both"/>
        <w:rPr>
          <w:rFonts w:eastAsiaTheme="minorEastAsia"/>
          <w:b/>
          <w:sz w:val="22"/>
          <w:u w:val="single"/>
        </w:rPr>
      </w:pPr>
      <w:r>
        <w:rPr>
          <w:rFonts w:eastAsiaTheme="minorEastAsia"/>
          <w:b/>
          <w:sz w:val="22"/>
          <w:u w:val="single"/>
        </w:rPr>
        <w:t>Observation 2</w:t>
      </w:r>
      <w:r w:rsidRPr="00C82FD7">
        <w:rPr>
          <w:rFonts w:eastAsiaTheme="minorEastAsia" w:hint="eastAsia"/>
          <w:b/>
          <w:sz w:val="22"/>
          <w:u w:val="single"/>
        </w:rPr>
        <w:t>:</w:t>
      </w:r>
    </w:p>
    <w:p w14:paraId="580F2EAC" w14:textId="77777777" w:rsidR="00EE754D" w:rsidRPr="00602C16" w:rsidRDefault="00EE754D" w:rsidP="00EE754D">
      <w:pPr>
        <w:numPr>
          <w:ilvl w:val="0"/>
          <w:numId w:val="8"/>
        </w:numPr>
        <w:spacing w:afterLines="50" w:after="120"/>
        <w:jc w:val="both"/>
        <w:rPr>
          <w:rFonts w:eastAsiaTheme="minorEastAsia"/>
          <w:i/>
          <w:sz w:val="22"/>
          <w:lang w:val="en-US"/>
        </w:rPr>
      </w:pPr>
      <w:r>
        <w:rPr>
          <w:rFonts w:eastAsiaTheme="minorEastAsia"/>
          <w:i/>
          <w:sz w:val="22"/>
          <w:lang w:val="en-US"/>
        </w:rPr>
        <w:t>Processing time related SL operation corresponding to PDSCH processing time specified in NR Rel-15 should be discussed and minimum processing time should be defined.</w:t>
      </w:r>
    </w:p>
    <w:p w14:paraId="1A7CE225" w14:textId="77777777" w:rsidR="00701E0C" w:rsidRPr="00C82FD7" w:rsidRDefault="00701E0C" w:rsidP="00701E0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7</w:t>
      </w:r>
      <w:r w:rsidRPr="00C82FD7">
        <w:rPr>
          <w:rFonts w:eastAsiaTheme="minorEastAsia" w:hint="eastAsia"/>
          <w:b/>
          <w:sz w:val="22"/>
          <w:u w:val="single"/>
        </w:rPr>
        <w:t>:</w:t>
      </w:r>
    </w:p>
    <w:p w14:paraId="43FC58D8" w14:textId="77777777" w:rsidR="00701E0C" w:rsidRPr="00395D02" w:rsidRDefault="00701E0C" w:rsidP="00701E0C">
      <w:pPr>
        <w:numPr>
          <w:ilvl w:val="0"/>
          <w:numId w:val="8"/>
        </w:numPr>
        <w:spacing w:afterLines="50" w:after="120"/>
        <w:jc w:val="both"/>
        <w:rPr>
          <w:rFonts w:eastAsiaTheme="minorEastAsia"/>
          <w:i/>
          <w:sz w:val="22"/>
          <w:lang w:val="en-US"/>
        </w:rPr>
      </w:pPr>
      <w:r>
        <w:rPr>
          <w:rFonts w:eastAsiaTheme="minorEastAsia"/>
          <w:i/>
          <w:sz w:val="22"/>
        </w:rPr>
        <w:t>Define PSFCH processing time.</w:t>
      </w:r>
    </w:p>
    <w:p w14:paraId="42E9212C" w14:textId="77777777" w:rsidR="00701E0C" w:rsidRPr="00395D02" w:rsidRDefault="00701E0C" w:rsidP="00701E0C">
      <w:pPr>
        <w:numPr>
          <w:ilvl w:val="1"/>
          <w:numId w:val="8"/>
        </w:numPr>
        <w:spacing w:afterLines="50" w:after="120"/>
        <w:jc w:val="both"/>
        <w:rPr>
          <w:rFonts w:eastAsiaTheme="minorEastAsia"/>
          <w:i/>
          <w:sz w:val="22"/>
          <w:lang w:val="en-US"/>
        </w:rPr>
      </w:pPr>
      <w:r>
        <w:rPr>
          <w:rFonts w:eastAsiaTheme="minorEastAsia" w:hint="eastAsia"/>
          <w:i/>
          <w:sz w:val="22"/>
          <w:lang w:val="en-US"/>
        </w:rPr>
        <w:t xml:space="preserve">Gap between PSFCH corresponding to the scheduling DCI and PUCCH conveying the corresponding HARQ-ACK is not smaller than </w:t>
      </w:r>
      <w:r>
        <w:rPr>
          <w:rFonts w:eastAsiaTheme="minorEastAsia"/>
          <w:i/>
          <w:sz w:val="22"/>
          <w:lang w:val="en-US"/>
        </w:rPr>
        <w:t>the PSFCH processing time.</w:t>
      </w:r>
    </w:p>
    <w:p w14:paraId="510921F1" w14:textId="77777777" w:rsidR="00701E0C" w:rsidRPr="00C82FD7" w:rsidRDefault="00701E0C" w:rsidP="00701E0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8</w:t>
      </w:r>
      <w:r w:rsidRPr="00C82FD7">
        <w:rPr>
          <w:rFonts w:eastAsiaTheme="minorEastAsia" w:hint="eastAsia"/>
          <w:b/>
          <w:sz w:val="22"/>
          <w:u w:val="single"/>
        </w:rPr>
        <w:t>:</w:t>
      </w:r>
    </w:p>
    <w:p w14:paraId="6667FE21" w14:textId="77777777" w:rsidR="00701E0C" w:rsidRPr="00395D02" w:rsidRDefault="00701E0C" w:rsidP="00701E0C">
      <w:pPr>
        <w:numPr>
          <w:ilvl w:val="0"/>
          <w:numId w:val="8"/>
        </w:numPr>
        <w:spacing w:afterLines="50" w:after="120"/>
        <w:jc w:val="both"/>
        <w:rPr>
          <w:rFonts w:eastAsiaTheme="minorEastAsia"/>
          <w:i/>
          <w:sz w:val="22"/>
          <w:lang w:val="en-US"/>
        </w:rPr>
      </w:pPr>
      <w:r>
        <w:rPr>
          <w:rFonts w:eastAsiaTheme="minorEastAsia"/>
          <w:i/>
          <w:sz w:val="22"/>
        </w:rPr>
        <w:t>PUCCH resource set(s) is/are configured for SL HARQ feedback to gNB, which is/are independent of PUCCH resource set configurations for NR-Uu.</w:t>
      </w:r>
    </w:p>
    <w:p w14:paraId="049D033D" w14:textId="77777777" w:rsidR="00701E0C" w:rsidRPr="00C82FD7" w:rsidRDefault="00701E0C" w:rsidP="00701E0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9</w:t>
      </w:r>
      <w:r w:rsidRPr="00C82FD7">
        <w:rPr>
          <w:rFonts w:eastAsiaTheme="minorEastAsia" w:hint="eastAsia"/>
          <w:b/>
          <w:sz w:val="22"/>
          <w:u w:val="single"/>
        </w:rPr>
        <w:t>:</w:t>
      </w:r>
    </w:p>
    <w:p w14:paraId="1691E845" w14:textId="77777777" w:rsidR="00701E0C" w:rsidRPr="00625B05" w:rsidRDefault="00701E0C" w:rsidP="00701E0C">
      <w:pPr>
        <w:numPr>
          <w:ilvl w:val="0"/>
          <w:numId w:val="8"/>
        </w:numPr>
        <w:spacing w:afterLines="50" w:after="120"/>
        <w:jc w:val="both"/>
        <w:rPr>
          <w:rFonts w:eastAsiaTheme="minorEastAsia"/>
          <w:i/>
          <w:sz w:val="22"/>
          <w:lang w:val="en-US"/>
        </w:rPr>
      </w:pPr>
      <w:r>
        <w:rPr>
          <w:rFonts w:eastAsiaTheme="minorEastAsia"/>
          <w:i/>
          <w:sz w:val="22"/>
        </w:rPr>
        <w:t>HARQ-ACK corresponding to SL transmission is multiplexed on PUSCH if PUCCH including the HARQ-ACK is overlapped with the PUSCH in time-domain.</w:t>
      </w:r>
    </w:p>
    <w:p w14:paraId="76885FE0" w14:textId="77777777" w:rsidR="00701E0C" w:rsidRPr="00395D02" w:rsidRDefault="00701E0C" w:rsidP="00701E0C">
      <w:pPr>
        <w:numPr>
          <w:ilvl w:val="1"/>
          <w:numId w:val="8"/>
        </w:numPr>
        <w:spacing w:afterLines="50" w:after="120"/>
        <w:jc w:val="both"/>
        <w:rPr>
          <w:rFonts w:eastAsiaTheme="minorEastAsia"/>
          <w:i/>
          <w:sz w:val="22"/>
          <w:lang w:val="en-US"/>
        </w:rPr>
      </w:pPr>
      <w:r>
        <w:rPr>
          <w:rFonts w:eastAsiaTheme="minorEastAsia"/>
          <w:i/>
          <w:sz w:val="22"/>
          <w:lang w:val="en-US"/>
        </w:rPr>
        <w:t>Multiplexing rule follows that in NR Rel-15.</w:t>
      </w:r>
    </w:p>
    <w:p w14:paraId="367298A6" w14:textId="77777777" w:rsidR="00701E0C" w:rsidRPr="00C82FD7" w:rsidRDefault="00701E0C" w:rsidP="00701E0C">
      <w:pPr>
        <w:spacing w:afterLines="50" w:after="120"/>
        <w:jc w:val="both"/>
        <w:rPr>
          <w:rFonts w:eastAsiaTheme="minorEastAsia"/>
          <w:b/>
          <w:sz w:val="22"/>
          <w:u w:val="single"/>
        </w:rPr>
      </w:pPr>
      <w:r>
        <w:rPr>
          <w:rFonts w:eastAsiaTheme="minorEastAsia"/>
          <w:b/>
          <w:sz w:val="22"/>
          <w:u w:val="single"/>
        </w:rPr>
        <w:lastRenderedPageBreak/>
        <w:t>Proposal</w:t>
      </w:r>
      <w:r w:rsidRPr="00C82FD7">
        <w:rPr>
          <w:rFonts w:eastAsiaTheme="minorEastAsia" w:hint="eastAsia"/>
          <w:b/>
          <w:sz w:val="22"/>
          <w:u w:val="single"/>
        </w:rPr>
        <w:t xml:space="preserve"> </w:t>
      </w:r>
      <w:r>
        <w:rPr>
          <w:rFonts w:eastAsiaTheme="minorEastAsia"/>
          <w:b/>
          <w:sz w:val="22"/>
          <w:u w:val="single"/>
        </w:rPr>
        <w:t>10</w:t>
      </w:r>
      <w:r w:rsidRPr="00C82FD7">
        <w:rPr>
          <w:rFonts w:eastAsiaTheme="minorEastAsia" w:hint="eastAsia"/>
          <w:b/>
          <w:sz w:val="22"/>
          <w:u w:val="single"/>
        </w:rPr>
        <w:t>:</w:t>
      </w:r>
    </w:p>
    <w:p w14:paraId="6556EFAB" w14:textId="77777777" w:rsidR="00701E0C" w:rsidRPr="00702B85" w:rsidRDefault="00701E0C" w:rsidP="00701E0C">
      <w:pPr>
        <w:numPr>
          <w:ilvl w:val="0"/>
          <w:numId w:val="8"/>
        </w:numPr>
        <w:spacing w:afterLines="50" w:after="120"/>
        <w:jc w:val="both"/>
        <w:rPr>
          <w:rFonts w:eastAsiaTheme="minorEastAsia"/>
          <w:i/>
          <w:sz w:val="22"/>
          <w:lang w:val="en-US"/>
        </w:rPr>
      </w:pPr>
      <w:r>
        <w:rPr>
          <w:rFonts w:eastAsiaTheme="minorEastAsia"/>
          <w:i/>
          <w:sz w:val="22"/>
        </w:rPr>
        <w:t>HARQ-ACK corresponding to SL transmission is not multiplexed with HARQ-ACK corresponding to Uu transmission on a UL channel.</w:t>
      </w:r>
    </w:p>
    <w:p w14:paraId="53356B61" w14:textId="77777777" w:rsidR="00701E0C" w:rsidRPr="00625B05" w:rsidRDefault="00701E0C" w:rsidP="00701E0C">
      <w:pPr>
        <w:numPr>
          <w:ilvl w:val="1"/>
          <w:numId w:val="8"/>
        </w:numPr>
        <w:spacing w:afterLines="50" w:after="120"/>
        <w:jc w:val="both"/>
        <w:rPr>
          <w:rFonts w:eastAsiaTheme="minorEastAsia"/>
          <w:i/>
          <w:sz w:val="22"/>
          <w:lang w:val="en-US"/>
        </w:rPr>
      </w:pPr>
      <w:r>
        <w:rPr>
          <w:rFonts w:eastAsiaTheme="minorEastAsia"/>
          <w:i/>
          <w:sz w:val="22"/>
        </w:rPr>
        <w:t>i.e., Indicated slots for HARQ feedback are different.</w:t>
      </w:r>
    </w:p>
    <w:p w14:paraId="18D14DB7" w14:textId="77777777" w:rsidR="00701E0C" w:rsidRPr="00C82FD7" w:rsidRDefault="00701E0C" w:rsidP="00701E0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11</w:t>
      </w:r>
      <w:r w:rsidRPr="00C82FD7">
        <w:rPr>
          <w:rFonts w:eastAsiaTheme="minorEastAsia" w:hint="eastAsia"/>
          <w:b/>
          <w:sz w:val="22"/>
          <w:u w:val="single"/>
        </w:rPr>
        <w:t>:</w:t>
      </w:r>
    </w:p>
    <w:p w14:paraId="309F2B9D" w14:textId="77777777" w:rsidR="00701E0C" w:rsidRPr="00702B85" w:rsidRDefault="00701E0C" w:rsidP="00701E0C">
      <w:pPr>
        <w:numPr>
          <w:ilvl w:val="0"/>
          <w:numId w:val="8"/>
        </w:numPr>
        <w:spacing w:afterLines="50" w:after="120"/>
        <w:jc w:val="both"/>
        <w:rPr>
          <w:rFonts w:eastAsiaTheme="minorEastAsia"/>
          <w:i/>
          <w:sz w:val="22"/>
          <w:lang w:val="en-US"/>
        </w:rPr>
      </w:pPr>
      <w:r>
        <w:rPr>
          <w:rFonts w:eastAsiaTheme="minorEastAsia"/>
          <w:i/>
          <w:sz w:val="22"/>
        </w:rPr>
        <w:t>HARQ-ACK corresponding to SL transmission can be multiplexed with SR/CSI on a UL channel.</w:t>
      </w:r>
    </w:p>
    <w:p w14:paraId="65590079" w14:textId="77777777" w:rsidR="00701E0C" w:rsidRPr="00625B05" w:rsidRDefault="00701E0C" w:rsidP="00701E0C">
      <w:pPr>
        <w:numPr>
          <w:ilvl w:val="1"/>
          <w:numId w:val="8"/>
        </w:numPr>
        <w:spacing w:afterLines="50" w:after="120"/>
        <w:jc w:val="both"/>
        <w:rPr>
          <w:rFonts w:eastAsiaTheme="minorEastAsia"/>
          <w:i/>
          <w:sz w:val="22"/>
          <w:lang w:val="en-US"/>
        </w:rPr>
      </w:pPr>
      <w:r>
        <w:rPr>
          <w:rFonts w:eastAsiaTheme="minorEastAsia"/>
          <w:i/>
          <w:sz w:val="22"/>
        </w:rPr>
        <w:t>Multiplexing rule is the same as NR Rel-15, and NR Rel-16 if any.</w:t>
      </w:r>
    </w:p>
    <w:p w14:paraId="1D1134A0" w14:textId="77777777" w:rsidR="00701E0C" w:rsidRPr="00C82FD7" w:rsidRDefault="00701E0C" w:rsidP="00701E0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12</w:t>
      </w:r>
      <w:r w:rsidRPr="00C82FD7">
        <w:rPr>
          <w:rFonts w:eastAsiaTheme="minorEastAsia" w:hint="eastAsia"/>
          <w:b/>
          <w:sz w:val="22"/>
          <w:u w:val="single"/>
        </w:rPr>
        <w:t>:</w:t>
      </w:r>
    </w:p>
    <w:p w14:paraId="381C9ADB" w14:textId="11F2261F" w:rsidR="00701E0C" w:rsidRPr="00625B05" w:rsidRDefault="00701E0C" w:rsidP="00701E0C">
      <w:pPr>
        <w:numPr>
          <w:ilvl w:val="0"/>
          <w:numId w:val="8"/>
        </w:numPr>
        <w:spacing w:afterLines="50" w:after="120"/>
        <w:jc w:val="both"/>
        <w:rPr>
          <w:rFonts w:eastAsiaTheme="minorEastAsia"/>
          <w:i/>
          <w:sz w:val="22"/>
          <w:lang w:val="en-US"/>
        </w:rPr>
      </w:pPr>
      <w:r>
        <w:rPr>
          <w:rFonts w:eastAsiaTheme="minorEastAsia"/>
          <w:i/>
          <w:sz w:val="22"/>
        </w:rPr>
        <w:t>For HARQ feedback to gNB, TX-UE forwards HARQ-ACK information received from RX-UE.</w:t>
      </w:r>
    </w:p>
    <w:p w14:paraId="3B93B5A7" w14:textId="77777777" w:rsidR="00701E0C" w:rsidRPr="00C82FD7" w:rsidRDefault="00701E0C" w:rsidP="00701E0C">
      <w:pPr>
        <w:spacing w:afterLines="50" w:after="120"/>
        <w:jc w:val="both"/>
        <w:rPr>
          <w:rFonts w:eastAsiaTheme="minorEastAsia"/>
          <w:b/>
          <w:sz w:val="22"/>
          <w:u w:val="single"/>
        </w:rPr>
      </w:pPr>
      <w:r>
        <w:rPr>
          <w:rFonts w:eastAsiaTheme="minorEastAsia"/>
          <w:b/>
          <w:sz w:val="22"/>
          <w:u w:val="single"/>
        </w:rPr>
        <w:t>Proposal</w:t>
      </w:r>
      <w:r w:rsidRPr="00C82FD7">
        <w:rPr>
          <w:rFonts w:eastAsiaTheme="minorEastAsia" w:hint="eastAsia"/>
          <w:b/>
          <w:sz w:val="22"/>
          <w:u w:val="single"/>
        </w:rPr>
        <w:t xml:space="preserve"> </w:t>
      </w:r>
      <w:r>
        <w:rPr>
          <w:rFonts w:eastAsiaTheme="minorEastAsia"/>
          <w:b/>
          <w:sz w:val="22"/>
          <w:u w:val="single"/>
        </w:rPr>
        <w:t>13</w:t>
      </w:r>
      <w:r w:rsidRPr="00C82FD7">
        <w:rPr>
          <w:rFonts w:eastAsiaTheme="minorEastAsia" w:hint="eastAsia"/>
          <w:b/>
          <w:sz w:val="22"/>
          <w:u w:val="single"/>
        </w:rPr>
        <w:t>:</w:t>
      </w:r>
    </w:p>
    <w:p w14:paraId="2CACAA80" w14:textId="77777777" w:rsidR="00701E0C" w:rsidRPr="00625B05" w:rsidRDefault="00701E0C" w:rsidP="00701E0C">
      <w:pPr>
        <w:numPr>
          <w:ilvl w:val="0"/>
          <w:numId w:val="8"/>
        </w:numPr>
        <w:spacing w:afterLines="50" w:after="120"/>
        <w:jc w:val="both"/>
        <w:rPr>
          <w:rFonts w:eastAsiaTheme="minorEastAsia"/>
          <w:i/>
          <w:sz w:val="22"/>
          <w:lang w:val="en-US"/>
        </w:rPr>
      </w:pPr>
      <w:r>
        <w:rPr>
          <w:rFonts w:eastAsiaTheme="minorEastAsia"/>
          <w:i/>
          <w:sz w:val="22"/>
        </w:rPr>
        <w:t>HARQ-ACK corresponding to SL transmission is not transmitted to gNB when HARQ feedback on SL is disabled.</w:t>
      </w:r>
    </w:p>
    <w:p w14:paraId="16801B55" w14:textId="77777777" w:rsidR="00E556A6" w:rsidRPr="003F1CB5"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0E47588F" w14:textId="53D05155" w:rsidR="00F4312D" w:rsidRPr="00E23D88" w:rsidRDefault="00F4312D" w:rsidP="00F4312D">
      <w:pPr>
        <w:widowControl w:val="0"/>
        <w:numPr>
          <w:ilvl w:val="0"/>
          <w:numId w:val="4"/>
        </w:numPr>
        <w:spacing w:after="120"/>
        <w:jc w:val="both"/>
        <w:rPr>
          <w:sz w:val="22"/>
          <w:szCs w:val="22"/>
          <w:lang w:val="en-US"/>
        </w:rPr>
      </w:pPr>
      <w:r w:rsidRPr="00E23D88">
        <w:rPr>
          <w:sz w:val="22"/>
          <w:szCs w:val="22"/>
          <w:lang w:val="en-US" w:eastAsia="en-US"/>
        </w:rPr>
        <w:t xml:space="preserve">3GPP </w:t>
      </w:r>
      <w:r w:rsidRPr="00E23D88">
        <w:rPr>
          <w:rFonts w:hint="eastAsia"/>
          <w:sz w:val="22"/>
          <w:szCs w:val="22"/>
          <w:lang w:val="en-US" w:eastAsia="en-US"/>
        </w:rPr>
        <w:t>T</w:t>
      </w:r>
      <w:r w:rsidRPr="00E23D88">
        <w:rPr>
          <w:sz w:val="22"/>
          <w:szCs w:val="22"/>
          <w:lang w:val="en-US" w:eastAsia="en-US"/>
        </w:rPr>
        <w:t>S</w:t>
      </w:r>
      <w:r w:rsidRPr="00E23D88">
        <w:rPr>
          <w:rFonts w:hint="eastAsia"/>
          <w:sz w:val="22"/>
          <w:szCs w:val="22"/>
          <w:lang w:val="en-US" w:eastAsia="en-US"/>
        </w:rPr>
        <w:t xml:space="preserve"> </w:t>
      </w:r>
      <w:r>
        <w:rPr>
          <w:sz w:val="22"/>
          <w:szCs w:val="22"/>
          <w:lang w:val="en-US" w:eastAsia="en-US"/>
        </w:rPr>
        <w:t>22.186</w:t>
      </w:r>
      <w:r w:rsidRPr="00E23D88">
        <w:rPr>
          <w:sz w:val="22"/>
          <w:szCs w:val="22"/>
          <w:lang w:val="en-US" w:eastAsia="en-US"/>
        </w:rPr>
        <w:tab/>
      </w:r>
      <w:r>
        <w:rPr>
          <w:sz w:val="22"/>
          <w:szCs w:val="22"/>
          <w:lang w:val="en-US" w:eastAsia="en-US"/>
        </w:rPr>
        <w:t>Enhancement of 3GPP support for V2X scenarios</w:t>
      </w:r>
    </w:p>
    <w:p w14:paraId="069F2296" w14:textId="4E5787DD" w:rsidR="002D59EB" w:rsidRPr="00E23D88" w:rsidRDefault="002D59EB" w:rsidP="002D59EB">
      <w:pPr>
        <w:widowControl w:val="0"/>
        <w:numPr>
          <w:ilvl w:val="0"/>
          <w:numId w:val="4"/>
        </w:numPr>
        <w:spacing w:after="120"/>
        <w:jc w:val="both"/>
        <w:rPr>
          <w:sz w:val="22"/>
          <w:szCs w:val="22"/>
          <w:lang w:val="en-US"/>
        </w:rPr>
      </w:pPr>
      <w:r w:rsidRPr="00E23D88">
        <w:rPr>
          <w:rFonts w:eastAsia="SimSun"/>
          <w:sz w:val="22"/>
          <w:lang w:val="en-US" w:eastAsia="zh-CN"/>
        </w:rPr>
        <w:t>3GPP RAN1#9</w:t>
      </w:r>
      <w:r>
        <w:rPr>
          <w:rFonts w:eastAsia="SimSun"/>
          <w:sz w:val="22"/>
          <w:lang w:val="en-US" w:eastAsia="zh-CN"/>
        </w:rPr>
        <w:t>8</w:t>
      </w:r>
      <w:r w:rsidRPr="00E23D88">
        <w:rPr>
          <w:rFonts w:eastAsia="SimSun"/>
          <w:sz w:val="22"/>
          <w:lang w:val="en-US" w:eastAsia="zh-CN"/>
        </w:rPr>
        <w:t xml:space="preserve"> meeting,</w:t>
      </w:r>
      <w:r w:rsidRPr="00E23D88">
        <w:rPr>
          <w:rFonts w:eastAsia="SimSun"/>
          <w:sz w:val="22"/>
          <w:lang w:val="en-US" w:eastAsia="zh-CN"/>
        </w:rPr>
        <w:tab/>
        <w:t>chairman’s notes</w:t>
      </w:r>
    </w:p>
    <w:p w14:paraId="0B95149C" w14:textId="1A93D74F" w:rsidR="002D59EB" w:rsidRPr="00E23D88" w:rsidRDefault="002D59EB" w:rsidP="002D59EB">
      <w:pPr>
        <w:widowControl w:val="0"/>
        <w:numPr>
          <w:ilvl w:val="0"/>
          <w:numId w:val="4"/>
        </w:numPr>
        <w:spacing w:after="120"/>
        <w:jc w:val="both"/>
        <w:rPr>
          <w:sz w:val="22"/>
          <w:szCs w:val="22"/>
          <w:lang w:val="en-US"/>
        </w:rPr>
      </w:pPr>
      <w:r w:rsidRPr="00E23D88">
        <w:rPr>
          <w:sz w:val="22"/>
          <w:szCs w:val="22"/>
          <w:lang w:val="en-US" w:eastAsia="en-US"/>
        </w:rPr>
        <w:t xml:space="preserve">3GPP </w:t>
      </w:r>
      <w:r w:rsidRPr="00E23D88">
        <w:rPr>
          <w:rFonts w:hint="eastAsia"/>
          <w:sz w:val="22"/>
          <w:szCs w:val="22"/>
          <w:lang w:val="en-US" w:eastAsia="en-US"/>
        </w:rPr>
        <w:t>T</w:t>
      </w:r>
      <w:r w:rsidRPr="00E23D88">
        <w:rPr>
          <w:sz w:val="22"/>
          <w:szCs w:val="22"/>
          <w:lang w:val="en-US" w:eastAsia="en-US"/>
        </w:rPr>
        <w:t>S</w:t>
      </w:r>
      <w:r w:rsidRPr="00E23D88">
        <w:rPr>
          <w:rFonts w:hint="eastAsia"/>
          <w:sz w:val="22"/>
          <w:szCs w:val="22"/>
          <w:lang w:val="en-US" w:eastAsia="en-US"/>
        </w:rPr>
        <w:t xml:space="preserve"> 38.</w:t>
      </w:r>
      <w:r w:rsidRPr="00E23D88">
        <w:rPr>
          <w:sz w:val="22"/>
          <w:szCs w:val="22"/>
          <w:lang w:val="en-US" w:eastAsia="en-US"/>
        </w:rPr>
        <w:t>21</w:t>
      </w:r>
      <w:r>
        <w:rPr>
          <w:sz w:val="22"/>
          <w:szCs w:val="22"/>
          <w:lang w:val="en-US" w:eastAsia="en-US"/>
        </w:rPr>
        <w:t>3</w:t>
      </w:r>
      <w:r w:rsidRPr="00E23D88">
        <w:rPr>
          <w:sz w:val="22"/>
          <w:szCs w:val="22"/>
          <w:lang w:val="en-US" w:eastAsia="en-US"/>
        </w:rPr>
        <w:tab/>
        <w:t xml:space="preserve">Physical layer procedures for </w:t>
      </w:r>
      <w:r>
        <w:rPr>
          <w:sz w:val="22"/>
          <w:szCs w:val="22"/>
          <w:lang w:val="en-US" w:eastAsia="en-US"/>
        </w:rPr>
        <w:t>control</w:t>
      </w:r>
    </w:p>
    <w:p w14:paraId="01332D7F" w14:textId="314B1680" w:rsidR="002D59EB" w:rsidRPr="00E23D88" w:rsidRDefault="002D59EB" w:rsidP="002D59EB">
      <w:pPr>
        <w:widowControl w:val="0"/>
        <w:numPr>
          <w:ilvl w:val="0"/>
          <w:numId w:val="4"/>
        </w:numPr>
        <w:spacing w:after="120"/>
        <w:jc w:val="both"/>
        <w:rPr>
          <w:sz w:val="22"/>
          <w:szCs w:val="22"/>
          <w:lang w:val="en-US"/>
        </w:rPr>
      </w:pPr>
      <w:r w:rsidRPr="00E23D88">
        <w:rPr>
          <w:sz w:val="22"/>
          <w:szCs w:val="22"/>
          <w:lang w:val="en-US" w:eastAsia="en-US"/>
        </w:rPr>
        <w:t xml:space="preserve">3GPP </w:t>
      </w:r>
      <w:r w:rsidRPr="00E23D88">
        <w:rPr>
          <w:rFonts w:hint="eastAsia"/>
          <w:sz w:val="22"/>
          <w:szCs w:val="22"/>
          <w:lang w:val="en-US" w:eastAsia="en-US"/>
        </w:rPr>
        <w:t>T</w:t>
      </w:r>
      <w:r w:rsidRPr="00E23D88">
        <w:rPr>
          <w:sz w:val="22"/>
          <w:szCs w:val="22"/>
          <w:lang w:val="en-US" w:eastAsia="en-US"/>
        </w:rPr>
        <w:t>S</w:t>
      </w:r>
      <w:r w:rsidRPr="00E23D88">
        <w:rPr>
          <w:rFonts w:hint="eastAsia"/>
          <w:sz w:val="22"/>
          <w:szCs w:val="22"/>
          <w:lang w:val="en-US" w:eastAsia="en-US"/>
        </w:rPr>
        <w:t xml:space="preserve"> 38.</w:t>
      </w:r>
      <w:r>
        <w:rPr>
          <w:sz w:val="22"/>
          <w:szCs w:val="22"/>
          <w:lang w:val="en-US" w:eastAsia="en-US"/>
        </w:rPr>
        <w:t>212</w:t>
      </w:r>
      <w:r w:rsidRPr="00E23D88">
        <w:rPr>
          <w:sz w:val="22"/>
          <w:szCs w:val="22"/>
          <w:lang w:val="en-US" w:eastAsia="en-US"/>
        </w:rPr>
        <w:tab/>
      </w:r>
      <w:r w:rsidRPr="002D59EB">
        <w:rPr>
          <w:sz w:val="22"/>
          <w:szCs w:val="22"/>
          <w:lang w:val="en-US" w:eastAsia="en-US"/>
        </w:rPr>
        <w:t>Multiplexing and channel coding</w:t>
      </w:r>
    </w:p>
    <w:p w14:paraId="54588D3C" w14:textId="77777777" w:rsidR="00E65232" w:rsidRPr="00E23D88" w:rsidRDefault="00E65232" w:rsidP="00E65232">
      <w:pPr>
        <w:widowControl w:val="0"/>
        <w:numPr>
          <w:ilvl w:val="0"/>
          <w:numId w:val="4"/>
        </w:numPr>
        <w:spacing w:after="120"/>
        <w:jc w:val="both"/>
        <w:rPr>
          <w:sz w:val="22"/>
          <w:szCs w:val="22"/>
          <w:lang w:val="en-US"/>
        </w:rPr>
      </w:pPr>
      <w:r w:rsidRPr="00E23D88">
        <w:rPr>
          <w:sz w:val="22"/>
          <w:szCs w:val="22"/>
          <w:lang w:val="en-US" w:eastAsia="en-US"/>
        </w:rPr>
        <w:t xml:space="preserve">3GPP </w:t>
      </w:r>
      <w:r w:rsidRPr="00E23D88">
        <w:rPr>
          <w:rFonts w:hint="eastAsia"/>
          <w:sz w:val="22"/>
          <w:szCs w:val="22"/>
          <w:lang w:val="en-US" w:eastAsia="en-US"/>
        </w:rPr>
        <w:t>T</w:t>
      </w:r>
      <w:r w:rsidRPr="00E23D88">
        <w:rPr>
          <w:sz w:val="22"/>
          <w:szCs w:val="22"/>
          <w:lang w:val="en-US" w:eastAsia="en-US"/>
        </w:rPr>
        <w:t>S</w:t>
      </w:r>
      <w:r w:rsidRPr="00E23D88">
        <w:rPr>
          <w:rFonts w:hint="eastAsia"/>
          <w:sz w:val="22"/>
          <w:szCs w:val="22"/>
          <w:lang w:val="en-US" w:eastAsia="en-US"/>
        </w:rPr>
        <w:t xml:space="preserve"> 38.</w:t>
      </w:r>
      <w:r w:rsidRPr="00E23D88">
        <w:rPr>
          <w:sz w:val="22"/>
          <w:szCs w:val="22"/>
          <w:lang w:val="en-US" w:eastAsia="en-US"/>
        </w:rPr>
        <w:t>214</w:t>
      </w:r>
      <w:r w:rsidRPr="00E23D88">
        <w:rPr>
          <w:sz w:val="22"/>
          <w:szCs w:val="22"/>
          <w:lang w:val="en-US" w:eastAsia="en-US"/>
        </w:rPr>
        <w:tab/>
        <w:t>Physical layer procedures for data</w:t>
      </w:r>
    </w:p>
    <w:sectPr w:rsidR="00E65232" w:rsidRPr="00E23D88">
      <w:footerReference w:type="default" r:id="rId13"/>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E0AEFC" w16cid:durableId="20113E4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EBE67" w14:textId="77777777" w:rsidR="00B96FBF" w:rsidRDefault="00B96FBF">
      <w:r>
        <w:separator/>
      </w:r>
    </w:p>
  </w:endnote>
  <w:endnote w:type="continuationSeparator" w:id="0">
    <w:p w14:paraId="55AD01E2" w14:textId="77777777" w:rsidR="00B96FBF" w:rsidRDefault="00B96FBF">
      <w:r>
        <w:continuationSeparator/>
      </w:r>
    </w:p>
  </w:endnote>
  <w:endnote w:type="continuationNotice" w:id="1">
    <w:p w14:paraId="28872BFB" w14:textId="77777777" w:rsidR="00B96FBF" w:rsidRDefault="00B96F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180F6688"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FE66F0">
      <w:rPr>
        <w:rStyle w:val="af3"/>
        <w:rFonts w:eastAsia="ＭＳ ゴシック"/>
        <w:noProof/>
      </w:rPr>
      <w:t>7</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FE66F0">
      <w:rPr>
        <w:rStyle w:val="af3"/>
        <w:rFonts w:eastAsia="ＭＳ ゴシック"/>
        <w:noProof/>
      </w:rPr>
      <w:t>10</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99FCF4" w14:textId="77777777" w:rsidR="00B96FBF" w:rsidRDefault="00B96FBF">
      <w:r>
        <w:separator/>
      </w:r>
    </w:p>
  </w:footnote>
  <w:footnote w:type="continuationSeparator" w:id="0">
    <w:p w14:paraId="4F038FDF" w14:textId="77777777" w:rsidR="00B96FBF" w:rsidRDefault="00B96FBF">
      <w:r>
        <w:continuationSeparator/>
      </w:r>
    </w:p>
  </w:footnote>
  <w:footnote w:type="continuationNotice" w:id="1">
    <w:p w14:paraId="34333AB7" w14:textId="77777777" w:rsidR="00B96FBF" w:rsidRDefault="00B96FBF"/>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E794788"/>
    <w:multiLevelType w:val="hybridMultilevel"/>
    <w:tmpl w:val="DDBC2AA2"/>
    <w:lvl w:ilvl="0" w:tplc="0409000B">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DB33E3"/>
    <w:multiLevelType w:val="hybridMultilevel"/>
    <w:tmpl w:val="2568577A"/>
    <w:lvl w:ilvl="0" w:tplc="15A00D3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AE28B8"/>
    <w:multiLevelType w:val="hybridMultilevel"/>
    <w:tmpl w:val="ABAC54BA"/>
    <w:lvl w:ilvl="0" w:tplc="17C401B4">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428115C4"/>
    <w:multiLevelType w:val="hybridMultilevel"/>
    <w:tmpl w:val="8D187C2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33F7D4E"/>
    <w:multiLevelType w:val="hybridMultilevel"/>
    <w:tmpl w:val="F6CA4EDA"/>
    <w:lvl w:ilvl="0" w:tplc="C2CA516C">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5905562"/>
    <w:multiLevelType w:val="hybridMultilevel"/>
    <w:tmpl w:val="21541448"/>
    <w:lvl w:ilvl="0" w:tplc="D9EA8D6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63381D7D"/>
    <w:multiLevelType w:val="hybridMultilevel"/>
    <w:tmpl w:val="55CC0046"/>
    <w:lvl w:ilvl="0" w:tplc="327E85FA">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4DC05D1"/>
    <w:multiLevelType w:val="hybridMultilevel"/>
    <w:tmpl w:val="772079BE"/>
    <w:lvl w:ilvl="0" w:tplc="1E02A0A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744E1D9B"/>
    <w:multiLevelType w:val="hybridMultilevel"/>
    <w:tmpl w:val="C1EC0AC2"/>
    <w:lvl w:ilvl="0" w:tplc="9DF2DC0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2"/>
  </w:num>
  <w:num w:numId="3">
    <w:abstractNumId w:val="8"/>
  </w:num>
  <w:num w:numId="4">
    <w:abstractNumId w:val="4"/>
  </w:num>
  <w:num w:numId="5">
    <w:abstractNumId w:val="26"/>
  </w:num>
  <w:num w:numId="6">
    <w:abstractNumId w:val="20"/>
  </w:num>
  <w:num w:numId="7">
    <w:abstractNumId w:val="6"/>
  </w:num>
  <w:num w:numId="8">
    <w:abstractNumId w:val="13"/>
  </w:num>
  <w:num w:numId="9">
    <w:abstractNumId w:val="18"/>
  </w:num>
  <w:num w:numId="10">
    <w:abstractNumId w:val="12"/>
  </w:num>
  <w:num w:numId="11">
    <w:abstractNumId w:val="19"/>
  </w:num>
  <w:num w:numId="12">
    <w:abstractNumId w:val="5"/>
  </w:num>
  <w:num w:numId="13">
    <w:abstractNumId w:val="27"/>
  </w:num>
  <w:num w:numId="14">
    <w:abstractNumId w:val="7"/>
  </w:num>
  <w:num w:numId="15">
    <w:abstractNumId w:val="3"/>
  </w:num>
  <w:num w:numId="16">
    <w:abstractNumId w:val="1"/>
  </w:num>
  <w:num w:numId="17">
    <w:abstractNumId w:val="2"/>
  </w:num>
  <w:num w:numId="18">
    <w:abstractNumId w:val="15"/>
  </w:num>
  <w:num w:numId="19">
    <w:abstractNumId w:val="11"/>
  </w:num>
  <w:num w:numId="20">
    <w:abstractNumId w:val="25"/>
  </w:num>
  <w:num w:numId="21">
    <w:abstractNumId w:val="10"/>
  </w:num>
  <w:num w:numId="22">
    <w:abstractNumId w:val="23"/>
  </w:num>
  <w:num w:numId="23">
    <w:abstractNumId w:val="21"/>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14"/>
  </w:num>
  <w:num w:numId="27">
    <w:abstractNumId w:val="24"/>
  </w:num>
  <w:num w:numId="28">
    <w:abstractNumId w:val="9"/>
  </w:num>
  <w:num w:numId="29">
    <w:abstractNumId w:val="1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A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5FA"/>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7B7"/>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5DE4"/>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0DE"/>
    <w:rsid w:val="000B74A8"/>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C796C"/>
    <w:rsid w:val="000D00B7"/>
    <w:rsid w:val="000D0184"/>
    <w:rsid w:val="000D01A9"/>
    <w:rsid w:val="000D0461"/>
    <w:rsid w:val="000D0465"/>
    <w:rsid w:val="000D0F6A"/>
    <w:rsid w:val="000D11BF"/>
    <w:rsid w:val="000D1543"/>
    <w:rsid w:val="000D15AB"/>
    <w:rsid w:val="000D243E"/>
    <w:rsid w:val="000D26B1"/>
    <w:rsid w:val="000D2BBB"/>
    <w:rsid w:val="000D2E77"/>
    <w:rsid w:val="000D3136"/>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09"/>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E706C"/>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709"/>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1798"/>
    <w:rsid w:val="00121FD4"/>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8F4"/>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B2A"/>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1CA"/>
    <w:rsid w:val="00164234"/>
    <w:rsid w:val="001644B1"/>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E5D"/>
    <w:rsid w:val="00175F7A"/>
    <w:rsid w:val="0017600C"/>
    <w:rsid w:val="0017609E"/>
    <w:rsid w:val="00176222"/>
    <w:rsid w:val="001762A9"/>
    <w:rsid w:val="00176393"/>
    <w:rsid w:val="001769E0"/>
    <w:rsid w:val="00176C4E"/>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A1D"/>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5E29"/>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88"/>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991"/>
    <w:rsid w:val="00251B01"/>
    <w:rsid w:val="00251FEE"/>
    <w:rsid w:val="002524E9"/>
    <w:rsid w:val="00252625"/>
    <w:rsid w:val="00252AFB"/>
    <w:rsid w:val="00252CB0"/>
    <w:rsid w:val="0025307B"/>
    <w:rsid w:val="002534F4"/>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4D8D"/>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2FEF"/>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633F"/>
    <w:rsid w:val="002A793F"/>
    <w:rsid w:val="002A7B80"/>
    <w:rsid w:val="002A7FA3"/>
    <w:rsid w:val="002B0222"/>
    <w:rsid w:val="002B0A76"/>
    <w:rsid w:val="002B1254"/>
    <w:rsid w:val="002B1321"/>
    <w:rsid w:val="002B1DCF"/>
    <w:rsid w:val="002B2035"/>
    <w:rsid w:val="002B2210"/>
    <w:rsid w:val="002B2385"/>
    <w:rsid w:val="002B2968"/>
    <w:rsid w:val="002B2DFE"/>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9EB"/>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2E0"/>
    <w:rsid w:val="003072BE"/>
    <w:rsid w:val="003073D5"/>
    <w:rsid w:val="003075B3"/>
    <w:rsid w:val="003075D0"/>
    <w:rsid w:val="00307BCE"/>
    <w:rsid w:val="00310797"/>
    <w:rsid w:val="00310CB5"/>
    <w:rsid w:val="0031179F"/>
    <w:rsid w:val="00311BD9"/>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79"/>
    <w:rsid w:val="00325BD1"/>
    <w:rsid w:val="00325BF4"/>
    <w:rsid w:val="00326195"/>
    <w:rsid w:val="003261C1"/>
    <w:rsid w:val="00326A65"/>
    <w:rsid w:val="00326FAF"/>
    <w:rsid w:val="00326FDC"/>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CC"/>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02"/>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48"/>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0F62"/>
    <w:rsid w:val="003B12DF"/>
    <w:rsid w:val="003B1373"/>
    <w:rsid w:val="003B13AB"/>
    <w:rsid w:val="003B16AD"/>
    <w:rsid w:val="003B199A"/>
    <w:rsid w:val="003B1C92"/>
    <w:rsid w:val="003B23BC"/>
    <w:rsid w:val="003B277C"/>
    <w:rsid w:val="003B2AAE"/>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63"/>
    <w:rsid w:val="003E1887"/>
    <w:rsid w:val="003E19A4"/>
    <w:rsid w:val="003E2EDA"/>
    <w:rsid w:val="003E33FB"/>
    <w:rsid w:val="003E354D"/>
    <w:rsid w:val="003E35B0"/>
    <w:rsid w:val="003E37F5"/>
    <w:rsid w:val="003E39FC"/>
    <w:rsid w:val="003E3D8F"/>
    <w:rsid w:val="003E4186"/>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65C"/>
    <w:rsid w:val="003F2E99"/>
    <w:rsid w:val="003F3021"/>
    <w:rsid w:val="003F376E"/>
    <w:rsid w:val="003F42D6"/>
    <w:rsid w:val="003F4CA0"/>
    <w:rsid w:val="003F4D05"/>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AF9"/>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41D"/>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9E9"/>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59"/>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406"/>
    <w:rsid w:val="00463717"/>
    <w:rsid w:val="00463740"/>
    <w:rsid w:val="0046386A"/>
    <w:rsid w:val="00463946"/>
    <w:rsid w:val="0046453A"/>
    <w:rsid w:val="00464554"/>
    <w:rsid w:val="00464642"/>
    <w:rsid w:val="004647FC"/>
    <w:rsid w:val="00464AA9"/>
    <w:rsid w:val="00464D57"/>
    <w:rsid w:val="00464FAA"/>
    <w:rsid w:val="00465136"/>
    <w:rsid w:val="00465F0A"/>
    <w:rsid w:val="00466786"/>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0EA9"/>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23D"/>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233"/>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850"/>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4E0"/>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B7D"/>
    <w:rsid w:val="00507CC5"/>
    <w:rsid w:val="00507DDA"/>
    <w:rsid w:val="00507EE2"/>
    <w:rsid w:val="0051023D"/>
    <w:rsid w:val="005105FC"/>
    <w:rsid w:val="00510E7B"/>
    <w:rsid w:val="005113EE"/>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1A26"/>
    <w:rsid w:val="0052221E"/>
    <w:rsid w:val="005224C1"/>
    <w:rsid w:val="00522951"/>
    <w:rsid w:val="005237CD"/>
    <w:rsid w:val="0052387E"/>
    <w:rsid w:val="00523E60"/>
    <w:rsid w:val="005240BC"/>
    <w:rsid w:val="0052485C"/>
    <w:rsid w:val="00524CC4"/>
    <w:rsid w:val="00524D60"/>
    <w:rsid w:val="00524ED1"/>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72B"/>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0CF9"/>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6FEE"/>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623"/>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3BF"/>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85E"/>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2C1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20A"/>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05"/>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2FA"/>
    <w:rsid w:val="00632878"/>
    <w:rsid w:val="00632940"/>
    <w:rsid w:val="0063297B"/>
    <w:rsid w:val="00632E2E"/>
    <w:rsid w:val="00632EA6"/>
    <w:rsid w:val="0063329E"/>
    <w:rsid w:val="0063344B"/>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0F1"/>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C13"/>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427"/>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5E08"/>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347"/>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633"/>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0C"/>
    <w:rsid w:val="00701EBC"/>
    <w:rsid w:val="00702877"/>
    <w:rsid w:val="00702B85"/>
    <w:rsid w:val="00703368"/>
    <w:rsid w:val="00703932"/>
    <w:rsid w:val="00703CD8"/>
    <w:rsid w:val="00704A70"/>
    <w:rsid w:val="00704D4A"/>
    <w:rsid w:val="00705813"/>
    <w:rsid w:val="00705A46"/>
    <w:rsid w:val="00705C9C"/>
    <w:rsid w:val="00705CB5"/>
    <w:rsid w:val="007063E1"/>
    <w:rsid w:val="007066AC"/>
    <w:rsid w:val="00706741"/>
    <w:rsid w:val="00706F45"/>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62F"/>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C92"/>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9CC"/>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39C"/>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33D"/>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607"/>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272"/>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54F"/>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4AE"/>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F5E"/>
    <w:rsid w:val="008B10E5"/>
    <w:rsid w:val="008B1241"/>
    <w:rsid w:val="008B1359"/>
    <w:rsid w:val="008B16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4BA"/>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55"/>
    <w:rsid w:val="0092417C"/>
    <w:rsid w:val="00924321"/>
    <w:rsid w:val="009247A6"/>
    <w:rsid w:val="00924A23"/>
    <w:rsid w:val="00924F82"/>
    <w:rsid w:val="00925447"/>
    <w:rsid w:val="0092574F"/>
    <w:rsid w:val="00925AF1"/>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37A2B"/>
    <w:rsid w:val="009403BD"/>
    <w:rsid w:val="00940CA3"/>
    <w:rsid w:val="00940D71"/>
    <w:rsid w:val="00940DC6"/>
    <w:rsid w:val="009411A4"/>
    <w:rsid w:val="0094120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AA"/>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BA3"/>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7BF"/>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A93"/>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0CA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5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802"/>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6B"/>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D3C"/>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B4"/>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379"/>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3FA3"/>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0D60"/>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3EF0"/>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1D5"/>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6F73"/>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4FC4"/>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94C"/>
    <w:rsid w:val="00B24BE6"/>
    <w:rsid w:val="00B24DC1"/>
    <w:rsid w:val="00B25089"/>
    <w:rsid w:val="00B25226"/>
    <w:rsid w:val="00B2569C"/>
    <w:rsid w:val="00B258F9"/>
    <w:rsid w:val="00B2599C"/>
    <w:rsid w:val="00B261FE"/>
    <w:rsid w:val="00B262B9"/>
    <w:rsid w:val="00B2765F"/>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0A81"/>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0F24"/>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6FBF"/>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0BBF"/>
    <w:rsid w:val="00BC1B4D"/>
    <w:rsid w:val="00BC1DDF"/>
    <w:rsid w:val="00BC1DF3"/>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354"/>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8C4"/>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853"/>
    <w:rsid w:val="00C40BA5"/>
    <w:rsid w:val="00C4100C"/>
    <w:rsid w:val="00C4156A"/>
    <w:rsid w:val="00C4173B"/>
    <w:rsid w:val="00C41A8C"/>
    <w:rsid w:val="00C41AEF"/>
    <w:rsid w:val="00C423D4"/>
    <w:rsid w:val="00C429A2"/>
    <w:rsid w:val="00C432BA"/>
    <w:rsid w:val="00C4358E"/>
    <w:rsid w:val="00C437A8"/>
    <w:rsid w:val="00C438BD"/>
    <w:rsid w:val="00C43C05"/>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76F"/>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38B"/>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1BEF"/>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476"/>
    <w:rsid w:val="00C828E1"/>
    <w:rsid w:val="00C82B95"/>
    <w:rsid w:val="00C82FD7"/>
    <w:rsid w:val="00C834D3"/>
    <w:rsid w:val="00C84196"/>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C16"/>
    <w:rsid w:val="00CC1FF2"/>
    <w:rsid w:val="00CC2134"/>
    <w:rsid w:val="00CC2421"/>
    <w:rsid w:val="00CC2913"/>
    <w:rsid w:val="00CC2B99"/>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1E03"/>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1C36"/>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7B8"/>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201"/>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CD5"/>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29F"/>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44E"/>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02"/>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856"/>
    <w:rsid w:val="00DD7AB9"/>
    <w:rsid w:val="00DD7F9F"/>
    <w:rsid w:val="00DE0874"/>
    <w:rsid w:val="00DE08E8"/>
    <w:rsid w:val="00DE11BC"/>
    <w:rsid w:val="00DE14E6"/>
    <w:rsid w:val="00DE19A1"/>
    <w:rsid w:val="00DE1A02"/>
    <w:rsid w:val="00DE1A16"/>
    <w:rsid w:val="00DE2529"/>
    <w:rsid w:val="00DE2874"/>
    <w:rsid w:val="00DE2BDC"/>
    <w:rsid w:val="00DE2D53"/>
    <w:rsid w:val="00DE30AA"/>
    <w:rsid w:val="00DE3C1B"/>
    <w:rsid w:val="00DE3EE0"/>
    <w:rsid w:val="00DE42D4"/>
    <w:rsid w:val="00DE4323"/>
    <w:rsid w:val="00DE5331"/>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3F71"/>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A21"/>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33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3F9"/>
    <w:rsid w:val="00E11A57"/>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988"/>
    <w:rsid w:val="00E17B1D"/>
    <w:rsid w:val="00E17B6D"/>
    <w:rsid w:val="00E209C7"/>
    <w:rsid w:val="00E20CE5"/>
    <w:rsid w:val="00E212F3"/>
    <w:rsid w:val="00E21353"/>
    <w:rsid w:val="00E219A3"/>
    <w:rsid w:val="00E22110"/>
    <w:rsid w:val="00E22F3B"/>
    <w:rsid w:val="00E236AB"/>
    <w:rsid w:val="00E236F5"/>
    <w:rsid w:val="00E237B9"/>
    <w:rsid w:val="00E23B86"/>
    <w:rsid w:val="00E23DB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54B"/>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32"/>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6ED"/>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2EB2"/>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097B"/>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8AF"/>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2FD5"/>
    <w:rsid w:val="00ED322A"/>
    <w:rsid w:val="00ED3714"/>
    <w:rsid w:val="00ED39DA"/>
    <w:rsid w:val="00ED3D7E"/>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54D"/>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07FE0"/>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48D"/>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D03"/>
    <w:rsid w:val="00F36F05"/>
    <w:rsid w:val="00F3712E"/>
    <w:rsid w:val="00F37210"/>
    <w:rsid w:val="00F372DA"/>
    <w:rsid w:val="00F37343"/>
    <w:rsid w:val="00F3751A"/>
    <w:rsid w:val="00F40206"/>
    <w:rsid w:val="00F40958"/>
    <w:rsid w:val="00F40DAA"/>
    <w:rsid w:val="00F41259"/>
    <w:rsid w:val="00F41542"/>
    <w:rsid w:val="00F415BA"/>
    <w:rsid w:val="00F41744"/>
    <w:rsid w:val="00F41E57"/>
    <w:rsid w:val="00F42495"/>
    <w:rsid w:val="00F42502"/>
    <w:rsid w:val="00F42E03"/>
    <w:rsid w:val="00F42E12"/>
    <w:rsid w:val="00F42F27"/>
    <w:rsid w:val="00F42F55"/>
    <w:rsid w:val="00F4312D"/>
    <w:rsid w:val="00F436A8"/>
    <w:rsid w:val="00F437CB"/>
    <w:rsid w:val="00F4397D"/>
    <w:rsid w:val="00F43A64"/>
    <w:rsid w:val="00F43C3B"/>
    <w:rsid w:val="00F4478B"/>
    <w:rsid w:val="00F44DF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ACB"/>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6FC2"/>
    <w:rsid w:val="00F9743E"/>
    <w:rsid w:val="00F97638"/>
    <w:rsid w:val="00F97904"/>
    <w:rsid w:val="00F9790A"/>
    <w:rsid w:val="00F97A9C"/>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191"/>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813"/>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560"/>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6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69D"/>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F1CB5"/>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74EC68-3370-41B5-AB73-C9E6503B7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587</TotalTime>
  <Pages>10</Pages>
  <Words>3363</Words>
  <Characters>19174</Characters>
  <Application>Microsoft Office Word</Application>
  <DocSecurity>0</DocSecurity>
  <Lines>159</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153</cp:revision>
  <cp:lastPrinted>2016-09-21T11:03:00Z</cp:lastPrinted>
  <dcterms:created xsi:type="dcterms:W3CDTF">2019-02-15T07:05:00Z</dcterms:created>
  <dcterms:modified xsi:type="dcterms:W3CDTF">2019-10-08T00:51:00Z</dcterms:modified>
</cp:coreProperties>
</file>